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3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山东建筑大学市政与环境工程学院</w:t>
      </w:r>
    </w:p>
    <w:p>
      <w:pPr>
        <w:spacing w:after="312" w:afterLines="100" w:line="400" w:lineRule="exact"/>
        <w:ind w:firstLine="63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2024年硕士研究生调剂考生复试及拟录取办法</w:t>
      </w:r>
    </w:p>
    <w:p>
      <w:pPr>
        <w:spacing w:after="156" w:afterLines="50" w:line="480" w:lineRule="exact"/>
        <w:ind w:firstLine="472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一、复试时间及方式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调剂考生复试安排在4月9日进行，详见调剂复试QQ群内通知。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复试方式：</w:t>
      </w:r>
      <w:r>
        <w:rPr>
          <w:rFonts w:hint="eastAsia" w:ascii="仿宋_GB2312" w:hAnsi="宋体" w:eastAsia="仿宋_GB2312" w:cs="宋体"/>
          <w:b/>
          <w:sz w:val="24"/>
        </w:rPr>
        <w:t>远程网络复试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远程网络复试要求：准备一间安静、明亮的独立房间，一台能上网的电脑（需安装摄像头和话筒）或笔记本，一部智能手机，下载安装腾讯会议，并提前使用两个手机号分别在电脑端、手机端注册腾讯会议账号，确保网络流畅。</w:t>
      </w:r>
    </w:p>
    <w:p>
      <w:pPr>
        <w:spacing w:line="400" w:lineRule="exact"/>
        <w:ind w:firstLine="472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二、调剂计划、范围及复试资格要求</w:t>
      </w:r>
    </w:p>
    <w:tbl>
      <w:tblPr>
        <w:tblStyle w:val="4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3"/>
        <w:gridCol w:w="742"/>
        <w:gridCol w:w="4287"/>
        <w:gridCol w:w="959"/>
        <w:gridCol w:w="85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24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i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类型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招生专业（方向、领域）（代码）</w:t>
            </w:r>
          </w:p>
        </w:tc>
        <w:tc>
          <w:tcPr>
            <w:tcW w:w="742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拟调剂录取计划数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调剂考生一志愿报考专业名称（代码）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复试资格要求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调剂复试人数</w:t>
            </w:r>
          </w:p>
        </w:tc>
        <w:tc>
          <w:tcPr>
            <w:tcW w:w="657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全日制学术学位</w:t>
            </w:r>
          </w:p>
        </w:tc>
        <w:tc>
          <w:tcPr>
            <w:tcW w:w="13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市政工程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（081403）</w:t>
            </w:r>
          </w:p>
        </w:tc>
        <w:tc>
          <w:tcPr>
            <w:tcW w:w="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428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市政工程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（081403）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2.</w:t>
            </w:r>
            <w:r>
              <w:rPr>
                <w:rFonts w:hint="eastAsia" w:ascii="仿宋_GB2312" w:eastAsia="仿宋_GB2312"/>
                <w:szCs w:val="21"/>
              </w:rPr>
              <w:t>环境科学与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工程（0830 ，初试统考科目须包含英语一、数学一）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3.市政工程（含给排水等）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，（085905，初试统考科目须包含英语一、数学一）</w:t>
            </w:r>
          </w:p>
        </w:tc>
        <w:tc>
          <w:tcPr>
            <w:tcW w:w="95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全日制学术学位</w:t>
            </w:r>
          </w:p>
        </w:tc>
        <w:tc>
          <w:tcPr>
            <w:tcW w:w="13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环境科学与工程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（0830）</w:t>
            </w:r>
          </w:p>
        </w:tc>
        <w:tc>
          <w:tcPr>
            <w:tcW w:w="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428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1.环境科学与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工程（0830）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2.市政工程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（081403）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3.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环境工程（085701）（初试统考科目须包含英语一）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4.市政工程（含给排水等）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，（085905，初试统考科目须包含英语一）</w:t>
            </w:r>
          </w:p>
        </w:tc>
        <w:tc>
          <w:tcPr>
            <w:tcW w:w="95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全日制专业学位</w:t>
            </w:r>
          </w:p>
        </w:tc>
        <w:tc>
          <w:tcPr>
            <w:tcW w:w="13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市政工程（含给排水等）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（085905）</w:t>
            </w:r>
          </w:p>
        </w:tc>
        <w:tc>
          <w:tcPr>
            <w:tcW w:w="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4287" w:type="dxa"/>
            <w:vAlign w:val="center"/>
          </w:tcPr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1.市政工程（含给排水等）（085905）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2.市政工程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（081403 ）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3.环境科学与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工程（0830）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4.环境工程（085701）</w:t>
            </w:r>
          </w:p>
        </w:tc>
        <w:tc>
          <w:tcPr>
            <w:tcW w:w="95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16</w:t>
            </w: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全日制专业学位</w:t>
            </w:r>
          </w:p>
        </w:tc>
        <w:tc>
          <w:tcPr>
            <w:tcW w:w="13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环境工程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（085701）</w:t>
            </w:r>
          </w:p>
        </w:tc>
        <w:tc>
          <w:tcPr>
            <w:tcW w:w="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4287" w:type="dxa"/>
            <w:vAlign w:val="center"/>
          </w:tcPr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1.环境科学与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工程（0830）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2.市政工程 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（081403）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3.环境工程（085701）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4.市政工程（含给排水等）（085905）</w:t>
            </w:r>
          </w:p>
        </w:tc>
        <w:tc>
          <w:tcPr>
            <w:tcW w:w="95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28</w:t>
            </w:r>
          </w:p>
        </w:tc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1:2</w:t>
            </w:r>
          </w:p>
        </w:tc>
      </w:tr>
    </w:tbl>
    <w:p>
      <w:pPr>
        <w:spacing w:after="156" w:afterLines="50" w:line="480" w:lineRule="exact"/>
        <w:ind w:firstLine="116" w:firstLineChars="48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三、调剂生遴选原则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1.各专业按初试成绩由高到低确定进入复试的名单，若初试成绩高的考生放弃，则顺序递补。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sz w:val="24"/>
        </w:rPr>
      </w:pPr>
      <w:r>
        <w:rPr>
          <w:rFonts w:hint="eastAsia" w:ascii="仿宋_GB2312" w:hAnsi="宋体" w:eastAsia="仿宋_GB2312" w:cs="宋体"/>
          <w:sz w:val="24"/>
        </w:rPr>
        <w:t>2.考生须在规定时间内确认复试通知，不及时回复确认的视为自动放弃，取消复试资格。</w:t>
      </w:r>
    </w:p>
    <w:p>
      <w:pPr>
        <w:spacing w:after="156" w:afterLines="50" w:line="480" w:lineRule="exact"/>
        <w:ind w:firstLine="472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 xml:space="preserve"> 四、复试流程 </w:t>
      </w:r>
    </w:p>
    <w:p>
      <w:pPr>
        <w:spacing w:after="156" w:afterLines="50" w:line="480" w:lineRule="exact"/>
        <w:ind w:firstLine="480" w:firstLineChars="200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sz w:val="24"/>
        </w:rPr>
        <w:t>提交材料和缴费详见《山东建筑大学2024年硕士研究生招生考试复试考生资格审查须知》。</w:t>
      </w:r>
    </w:p>
    <w:p>
      <w:pPr>
        <w:spacing w:line="360" w:lineRule="auto"/>
        <w:ind w:firstLine="47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复试演练及考试流程详见《山东建筑大学2024年硕士研究生网络复试考生要求及行为规范》。</w:t>
      </w:r>
    </w:p>
    <w:p>
      <w:pPr>
        <w:spacing w:line="360" w:lineRule="auto"/>
        <w:ind w:firstLine="472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五、复试内容及方式</w:t>
      </w:r>
    </w:p>
    <w:p>
      <w:pPr>
        <w:spacing w:line="360" w:lineRule="auto"/>
        <w:ind w:firstLine="472"/>
        <w:outlineLvl w:val="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专业名称：</w:t>
      </w:r>
      <w:r>
        <w:rPr>
          <w:rFonts w:hint="eastAsia" w:ascii="仿宋_GB2312" w:hAnsi="宋体" w:eastAsia="仿宋_GB2312" w:cs="宋体"/>
          <w:sz w:val="24"/>
        </w:rPr>
        <w:t>全部招生专业</w:t>
      </w:r>
    </w:p>
    <w:p>
      <w:pPr>
        <w:spacing w:line="360" w:lineRule="auto"/>
        <w:ind w:firstLine="472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外语能力测试考查方式：</w:t>
      </w:r>
      <w:r>
        <w:rPr>
          <w:rFonts w:hint="eastAsia" w:ascii="仿宋_GB2312" w:hAnsi="宋体" w:eastAsia="仿宋_GB2312" w:cs="宋体"/>
          <w:sz w:val="24"/>
        </w:rPr>
        <w:t xml:space="preserve"> 回答面试导师问题。</w:t>
      </w:r>
    </w:p>
    <w:p>
      <w:pPr>
        <w:spacing w:line="360" w:lineRule="auto"/>
        <w:ind w:firstLine="482" w:firstLineChars="20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 xml:space="preserve">专业基础知识考查方式： </w:t>
      </w:r>
      <w:r>
        <w:rPr>
          <w:rFonts w:hint="eastAsia" w:ascii="仿宋_GB2312" w:hAnsi="宋体" w:eastAsia="仿宋_GB2312" w:cs="宋体"/>
          <w:sz w:val="24"/>
        </w:rPr>
        <w:t>系统随机抽1套题进行口头回答。</w:t>
      </w:r>
      <w:bookmarkStart w:id="0" w:name="_GoBack"/>
      <w:bookmarkEnd w:id="0"/>
    </w:p>
    <w:p>
      <w:pPr>
        <w:spacing w:line="360" w:lineRule="auto"/>
        <w:ind w:firstLine="472"/>
        <w:outlineLvl w:val="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综合素质考核方式：</w:t>
      </w:r>
      <w:r>
        <w:rPr>
          <w:rFonts w:hint="eastAsia" w:ascii="仿宋_GB2312" w:hAnsi="宋体" w:eastAsia="仿宋_GB2312" w:cs="宋体"/>
          <w:sz w:val="24"/>
        </w:rPr>
        <w:t>回答面试导师问题。</w:t>
      </w:r>
    </w:p>
    <w:p>
      <w:pPr>
        <w:spacing w:line="360" w:lineRule="auto"/>
        <w:ind w:firstLine="472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六、拟录取总成绩</w:t>
      </w:r>
    </w:p>
    <w:tbl>
      <w:tblPr>
        <w:tblStyle w:val="4"/>
        <w:tblW w:w="7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335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72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72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72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5-10分钟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10-15分钟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15-20分钟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复试成绩=外语能力测试分数+专业基础知识考查分数+综合素质考核分数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72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拟录取总成绩＝初试总分/5×60%+复试总分/3×40%</w:t>
            </w:r>
          </w:p>
        </w:tc>
      </w:tr>
    </w:tbl>
    <w:p>
      <w:pPr>
        <w:numPr>
          <w:ilvl w:val="0"/>
          <w:numId w:val="1"/>
        </w:numPr>
        <w:ind w:firstLine="420" w:firstLineChars="200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>
      <w:pPr>
        <w:numPr>
          <w:ilvl w:val="0"/>
          <w:numId w:val="1"/>
        </w:numPr>
        <w:spacing w:line="400" w:lineRule="exact"/>
        <w:ind w:firstLine="420" w:firstLineChars="200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复试专业基础知识考查科目见我校2024年硕士研究生招生专业目录“复试笔试科目”。</w:t>
      </w:r>
    </w:p>
    <w:p>
      <w:pPr>
        <w:spacing w:after="156" w:afterLines="50" w:line="480" w:lineRule="exact"/>
        <w:ind w:firstLine="472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七、拟录取办法</w:t>
      </w:r>
    </w:p>
    <w:p>
      <w:pPr>
        <w:spacing w:line="360" w:lineRule="auto"/>
        <w:ind w:firstLine="47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拟录取程序</w:t>
      </w:r>
    </w:p>
    <w:p>
      <w:pPr>
        <w:spacing w:line="360" w:lineRule="auto"/>
        <w:ind w:firstLine="47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各专业按照拟录取总成绩由高到低依次排序。总成绩相同时，初试成绩高者排名在前。</w:t>
      </w:r>
    </w:p>
    <w:p>
      <w:pPr>
        <w:spacing w:line="360" w:lineRule="auto"/>
        <w:ind w:firstLine="47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拟录取结果公示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复试结束5天内，拟录取名单在学校研究生处网站公示。</w:t>
      </w:r>
    </w:p>
    <w:p>
      <w:pPr>
        <w:spacing w:after="156" w:afterLines="50" w:line="480" w:lineRule="exact"/>
        <w:ind w:firstLine="472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八、其他</w:t>
      </w:r>
    </w:p>
    <w:p>
      <w:pPr>
        <w:spacing w:line="400" w:lineRule="exact"/>
        <w:ind w:firstLine="470" w:firstLineChars="196"/>
        <w:jc w:val="lef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1、请考生近期关注我校研究生处网站（网址：</w:t>
      </w:r>
      <w:r>
        <w:fldChar w:fldCharType="begin"/>
      </w:r>
      <w:r>
        <w:instrText xml:space="preserve"> HYPERLINK "https://www.sdjzu.edu.cn/yjsc/"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sz w:val="24"/>
        </w:rPr>
        <w:t>https://www.sdjzu.edu.cn/yjsc/</w:t>
      </w:r>
      <w:r>
        <w:rPr>
          <w:rStyle w:val="6"/>
          <w:rFonts w:hint="eastAsia" w:ascii="仿宋_GB2312" w:hAnsi="宋体" w:eastAsia="仿宋_GB2312" w:cs="宋体"/>
          <w:sz w:val="24"/>
        </w:rPr>
        <w:fldChar w:fldCharType="end"/>
      </w:r>
      <w:r>
        <w:rPr>
          <w:rFonts w:hint="eastAsia" w:ascii="仿宋_GB2312" w:hAnsi="宋体" w:eastAsia="仿宋_GB2312" w:cs="宋体"/>
          <w:sz w:val="24"/>
        </w:rPr>
        <w:t>）、</w:t>
      </w:r>
      <w:r>
        <w:rPr>
          <w:rFonts w:hint="eastAsia" w:ascii="仿宋_GB2312" w:hAnsi="宋体" w:eastAsia="仿宋_GB2312" w:cs="宋体"/>
          <w:b/>
          <w:bCs/>
          <w:sz w:val="24"/>
        </w:rPr>
        <w:t>山建大研究生招生公众号</w:t>
      </w:r>
      <w:r>
        <w:rPr>
          <w:rFonts w:hint="eastAsia" w:ascii="仿宋_GB2312" w:hAnsi="宋体" w:eastAsia="仿宋_GB2312" w:cs="宋体"/>
          <w:sz w:val="24"/>
        </w:rPr>
        <w:t>发布的有关复试通知。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2、体检入学后进行。</w:t>
      </w:r>
    </w:p>
    <w:p>
      <w:pPr>
        <w:spacing w:line="400" w:lineRule="exact"/>
        <w:ind w:firstLine="472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九、联系方式和联系人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学院联系人：刘承莹    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联系电话：0531-86361856 15316120325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调剂复试QQ群号码：528155537</w:t>
      </w:r>
    </w:p>
    <w:p>
      <w:pPr>
        <w:ind w:firstLine="412"/>
      </w:pPr>
      <w:r>
        <w:rPr>
          <w:rFonts w:hint="eastAsia"/>
        </w:rPr>
        <w:drawing>
          <wp:inline distT="0" distB="0" distL="114300" distR="114300">
            <wp:extent cx="1537970" cy="1616075"/>
            <wp:effectExtent l="0" t="0" r="5080" b="3175"/>
            <wp:docPr id="1" name="图片 1" descr="9489495206c8524776eaa68a98e9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89495206c8524776eaa68a98e95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F5D21"/>
    <w:multiLevelType w:val="singleLevel"/>
    <w:tmpl w:val="FB2F5D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E246F"/>
    <w:rsid w:val="0015267D"/>
    <w:rsid w:val="001D7F98"/>
    <w:rsid w:val="002310B0"/>
    <w:rsid w:val="002909CE"/>
    <w:rsid w:val="003222F8"/>
    <w:rsid w:val="003F0283"/>
    <w:rsid w:val="004275C0"/>
    <w:rsid w:val="00443745"/>
    <w:rsid w:val="004B63E5"/>
    <w:rsid w:val="004F1C15"/>
    <w:rsid w:val="00573BC0"/>
    <w:rsid w:val="006D3474"/>
    <w:rsid w:val="0070552F"/>
    <w:rsid w:val="00732EF5"/>
    <w:rsid w:val="007815B1"/>
    <w:rsid w:val="00907DCC"/>
    <w:rsid w:val="0091081A"/>
    <w:rsid w:val="00962382"/>
    <w:rsid w:val="009F1006"/>
    <w:rsid w:val="00A96F97"/>
    <w:rsid w:val="00BB02B0"/>
    <w:rsid w:val="00C61B16"/>
    <w:rsid w:val="00E525C7"/>
    <w:rsid w:val="00EC6511"/>
    <w:rsid w:val="00F316C2"/>
    <w:rsid w:val="01E37862"/>
    <w:rsid w:val="06211DB4"/>
    <w:rsid w:val="084F4D57"/>
    <w:rsid w:val="08956E90"/>
    <w:rsid w:val="08CE42EF"/>
    <w:rsid w:val="0CA17E5F"/>
    <w:rsid w:val="0CAC4948"/>
    <w:rsid w:val="11C41133"/>
    <w:rsid w:val="13722861"/>
    <w:rsid w:val="1757262F"/>
    <w:rsid w:val="17822E75"/>
    <w:rsid w:val="188E75F7"/>
    <w:rsid w:val="1EA02A26"/>
    <w:rsid w:val="216D4BF6"/>
    <w:rsid w:val="239113CE"/>
    <w:rsid w:val="2CA90599"/>
    <w:rsid w:val="2FDA41B2"/>
    <w:rsid w:val="2FFE5A1F"/>
    <w:rsid w:val="36EC1C61"/>
    <w:rsid w:val="377063EE"/>
    <w:rsid w:val="37936580"/>
    <w:rsid w:val="38546B2E"/>
    <w:rsid w:val="39C26CA9"/>
    <w:rsid w:val="3A940F39"/>
    <w:rsid w:val="4060552B"/>
    <w:rsid w:val="43127223"/>
    <w:rsid w:val="438D4043"/>
    <w:rsid w:val="46496788"/>
    <w:rsid w:val="48A722A8"/>
    <w:rsid w:val="5282438D"/>
    <w:rsid w:val="56E57809"/>
    <w:rsid w:val="5E6C307F"/>
    <w:rsid w:val="60B34A15"/>
    <w:rsid w:val="64AC2184"/>
    <w:rsid w:val="6A5D2E8D"/>
    <w:rsid w:val="6C886811"/>
    <w:rsid w:val="6D513FF0"/>
    <w:rsid w:val="71D77B78"/>
    <w:rsid w:val="72435ED2"/>
    <w:rsid w:val="73597B32"/>
    <w:rsid w:val="75436915"/>
    <w:rsid w:val="75BE605F"/>
    <w:rsid w:val="76411B15"/>
    <w:rsid w:val="7BB12343"/>
    <w:rsid w:val="7DA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default" w:ascii="仿宋" w:hAnsi="仿宋"/>
      <w:color w:val="FF0000"/>
      <w:sz w:val="24"/>
      <w:szCs w:val="24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1424</Characters>
  <Lines>11</Lines>
  <Paragraphs>3</Paragraphs>
  <TotalTime>0</TotalTime>
  <ScaleCrop>false</ScaleCrop>
  <LinksUpToDate>false</LinksUpToDate>
  <CharactersWithSpaces>1670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2024-04-01T09:42:00Z</dcterms:created>
  <dc:creator>30884919@qq.com</dc:creator>
  <cp:lastModifiedBy>王子辰</cp:lastModifiedBy>
  <dcterms:modified xsi:type="dcterms:W3CDTF">2024-04-04T07:52:16Z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67D4D1DBA3DA4379B328037ED406230F_13</vt:lpwstr>
  </property>
</Properties>
</file>