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山东建筑大学理学院</w:t>
      </w:r>
    </w:p>
    <w:p>
      <w:pPr>
        <w:spacing w:after="312" w:afterLines="100" w:line="40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2024年硕士研究生调剂考生复试及拟录取办法</w:t>
      </w:r>
    </w:p>
    <w:p>
      <w:pPr>
        <w:spacing w:after="156" w:afterLines="50" w:line="480" w:lineRule="exact"/>
        <w:outlineLvl w:val="0"/>
        <w:rPr>
          <w:rFonts w:ascii="仿宋_GB2312" w:hAnsi="宋体" w:eastAsia="仿宋_GB2312" w:cs="宋体"/>
          <w:b/>
          <w:sz w:val="24"/>
        </w:rPr>
      </w:pPr>
      <w:r>
        <w:rPr>
          <w:rFonts w:hint="eastAsia" w:ascii="仿宋_GB2312" w:hAnsi="宋体" w:eastAsia="仿宋_GB2312" w:cs="宋体"/>
          <w:b/>
          <w:sz w:val="24"/>
        </w:rPr>
        <w:t>一、复试时间及方式</w:t>
      </w:r>
    </w:p>
    <w:p>
      <w:pPr>
        <w:spacing w:line="400" w:lineRule="exact"/>
        <w:ind w:firstLine="470" w:firstLineChars="196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1. 调剂考生复试安排在4月</w:t>
      </w:r>
      <w:r>
        <w:rPr>
          <w:rFonts w:hint="eastAsia" w:ascii="仿宋_GB2312" w:hAnsi="宋体" w:eastAsia="仿宋_GB2312" w:cs="宋体"/>
          <w:b/>
          <w:bCs/>
          <w:sz w:val="24"/>
        </w:rPr>
        <w:t>8-9</w:t>
      </w:r>
      <w:r>
        <w:rPr>
          <w:rFonts w:hint="eastAsia" w:ascii="仿宋_GB2312" w:hAnsi="宋体" w:eastAsia="仿宋_GB2312" w:cs="宋体"/>
          <w:sz w:val="24"/>
        </w:rPr>
        <w:t>日进行，详见调剂复试QQ群内通知。</w:t>
      </w:r>
    </w:p>
    <w:p>
      <w:pPr>
        <w:spacing w:line="400" w:lineRule="exact"/>
        <w:ind w:firstLine="470" w:firstLineChars="196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2. 复试方式：</w:t>
      </w:r>
      <w:r>
        <w:rPr>
          <w:rFonts w:hint="eastAsia" w:ascii="仿宋_GB2312" w:hAnsi="宋体" w:eastAsia="仿宋_GB2312" w:cs="宋体"/>
          <w:b/>
          <w:sz w:val="24"/>
        </w:rPr>
        <w:t>远程网络复试</w:t>
      </w:r>
    </w:p>
    <w:p>
      <w:pPr>
        <w:spacing w:line="400" w:lineRule="exact"/>
        <w:ind w:firstLine="480" w:firstLineChars="20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远程网络复试要求：准备一间安静、明亮的独立房间，一台能上网的电脑（需安装摄像头和话筒）或笔记本，一部智能手机，下载安装腾讯会议，并提前使用两个手机号分别在电脑端、手机端注册腾讯会议账号，确保网络流畅。</w:t>
      </w:r>
    </w:p>
    <w:p>
      <w:pPr>
        <w:spacing w:line="400" w:lineRule="exact"/>
        <w:ind w:firstLine="480" w:firstLineChars="200"/>
        <w:rPr>
          <w:rFonts w:ascii="仿宋_GB2312" w:hAnsi="宋体" w:eastAsia="仿宋_GB2312" w:cs="宋体"/>
          <w:sz w:val="24"/>
        </w:rPr>
      </w:pPr>
    </w:p>
    <w:p>
      <w:pPr>
        <w:spacing w:line="400" w:lineRule="exact"/>
        <w:rPr>
          <w:rFonts w:ascii="仿宋_GB2312" w:hAnsi="宋体" w:eastAsia="仿宋_GB2312" w:cs="宋体"/>
          <w:b/>
          <w:sz w:val="24"/>
        </w:rPr>
      </w:pPr>
      <w:r>
        <w:rPr>
          <w:rFonts w:hint="eastAsia" w:ascii="仿宋_GB2312" w:hAnsi="宋体" w:eastAsia="仿宋_GB2312" w:cs="宋体"/>
          <w:b/>
          <w:sz w:val="24"/>
        </w:rPr>
        <w:t>二、调剂计划、范围及复试资格要求</w:t>
      </w:r>
    </w:p>
    <w:tbl>
      <w:tblPr>
        <w:tblStyle w:val="4"/>
        <w:tblW w:w="9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993"/>
        <w:gridCol w:w="2584"/>
        <w:gridCol w:w="1526"/>
        <w:gridCol w:w="871"/>
        <w:gridCol w:w="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i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类型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招生专业（方向、领域）（代码）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拟调剂录取计划数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调剂考生一志愿报考专业名称（代码）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复试资格要求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调剂复试人数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复试比例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959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zh-CN"/>
              </w:rPr>
              <w:t>全日制学术学位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物理学</w:t>
            </w:r>
            <w:r>
              <w:rPr>
                <w:rFonts w:hint="eastAsia" w:ascii="仿宋_GB2312" w:hAnsi="宋体" w:eastAsia="仿宋_GB2312" w:cs="宋体"/>
                <w:szCs w:val="21"/>
                <w:lang w:val="zh-CN"/>
              </w:rPr>
              <w:t>（</w:t>
            </w:r>
            <w:r>
              <w:rPr>
                <w:rFonts w:hint="eastAsia" w:ascii="仿宋_GB2312" w:hAnsi="宋体" w:eastAsia="仿宋_GB2312" w:cs="宋体"/>
                <w:szCs w:val="21"/>
              </w:rPr>
              <w:t>0702</w:t>
            </w:r>
            <w:r>
              <w:rPr>
                <w:rFonts w:hint="eastAsia" w:ascii="仿宋_GB2312" w:hAnsi="宋体" w:eastAsia="仿宋_GB2312" w:cs="宋体"/>
                <w:szCs w:val="21"/>
                <w:lang w:val="zh-CN"/>
              </w:rPr>
              <w:t>）</w:t>
            </w: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6</w:t>
            </w:r>
          </w:p>
        </w:tc>
        <w:tc>
          <w:tcPr>
            <w:tcW w:w="2584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物理学（0702）</w:t>
            </w:r>
          </w:p>
        </w:tc>
        <w:tc>
          <w:tcPr>
            <w:tcW w:w="1526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国家复试</w:t>
            </w:r>
            <w:r>
              <w:rPr>
                <w:rFonts w:hint="eastAsia" w:ascii="仿宋_GB2312" w:eastAsia="仿宋_GB2312"/>
                <w:szCs w:val="21"/>
                <w:lang w:val="zh-CN"/>
              </w:rPr>
              <w:t>A</w:t>
            </w:r>
            <w:r>
              <w:rPr>
                <w:rFonts w:hint="eastAsia" w:ascii="仿宋_GB2312" w:hAnsi="宋体" w:eastAsia="仿宋_GB2312"/>
                <w:szCs w:val="21"/>
                <w:lang w:val="zh-CN"/>
              </w:rPr>
              <w:t>线</w:t>
            </w:r>
          </w:p>
        </w:tc>
        <w:tc>
          <w:tcPr>
            <w:tcW w:w="87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</w:t>
            </w:r>
          </w:p>
        </w:tc>
        <w:tc>
          <w:tcPr>
            <w:tcW w:w="662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1：2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59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全日制专业学位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应用统计</w:t>
            </w:r>
            <w:r>
              <w:rPr>
                <w:rFonts w:hint="eastAsia" w:ascii="仿宋_GB2312" w:hAnsi="宋体" w:eastAsia="仿宋_GB2312" w:cs="宋体"/>
                <w:szCs w:val="21"/>
                <w:lang w:val="zh-CN"/>
              </w:rPr>
              <w:t>（</w:t>
            </w:r>
            <w:r>
              <w:rPr>
                <w:rFonts w:hint="eastAsia" w:ascii="仿宋_GB2312" w:hAnsi="宋体" w:eastAsia="仿宋_GB2312" w:cs="宋体"/>
                <w:szCs w:val="21"/>
              </w:rPr>
              <w:t>0252</w:t>
            </w:r>
            <w:r>
              <w:rPr>
                <w:rFonts w:hint="eastAsia" w:ascii="仿宋_GB2312" w:hAnsi="宋体" w:eastAsia="仿宋_GB2312" w:cs="宋体"/>
                <w:szCs w:val="21"/>
                <w:lang w:val="zh-CN"/>
              </w:rPr>
              <w:t>）</w:t>
            </w: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6</w:t>
            </w:r>
          </w:p>
        </w:tc>
        <w:tc>
          <w:tcPr>
            <w:tcW w:w="2584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应用统计（0252）</w:t>
            </w:r>
          </w:p>
        </w:tc>
        <w:tc>
          <w:tcPr>
            <w:tcW w:w="1526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国家复试</w:t>
            </w:r>
            <w:r>
              <w:rPr>
                <w:rFonts w:hint="eastAsia" w:ascii="仿宋_GB2312" w:eastAsia="仿宋_GB2312"/>
                <w:szCs w:val="21"/>
                <w:lang w:val="zh-CN"/>
              </w:rPr>
              <w:t>A</w:t>
            </w:r>
            <w:r>
              <w:rPr>
                <w:rFonts w:hint="eastAsia" w:ascii="仿宋_GB2312" w:hAnsi="宋体" w:eastAsia="仿宋_GB2312"/>
                <w:szCs w:val="21"/>
                <w:lang w:val="zh-CN"/>
              </w:rPr>
              <w:t>线</w:t>
            </w:r>
          </w:p>
        </w:tc>
        <w:tc>
          <w:tcPr>
            <w:tcW w:w="87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12</w:t>
            </w:r>
          </w:p>
        </w:tc>
        <w:tc>
          <w:tcPr>
            <w:tcW w:w="662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1：2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59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全日制专业学位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光电信息工程（085408）</w:t>
            </w: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17</w:t>
            </w:r>
          </w:p>
        </w:tc>
        <w:tc>
          <w:tcPr>
            <w:tcW w:w="2584" w:type="dxa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2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光电信息工程（085408）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2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光学工程（0803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szCs w:val="21"/>
              </w:rPr>
              <w:t>）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2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通信工程（含宽带网络、移动通信等）（085402）</w:t>
            </w:r>
          </w:p>
        </w:tc>
        <w:tc>
          <w:tcPr>
            <w:tcW w:w="1526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国家复试</w:t>
            </w:r>
            <w:r>
              <w:rPr>
                <w:rFonts w:hint="eastAsia" w:ascii="仿宋_GB2312" w:eastAsia="仿宋_GB2312"/>
                <w:szCs w:val="21"/>
                <w:lang w:val="zh-CN"/>
              </w:rPr>
              <w:t>A</w:t>
            </w:r>
            <w:r>
              <w:rPr>
                <w:rFonts w:hint="eastAsia" w:ascii="仿宋_GB2312" w:hAnsi="宋体" w:eastAsia="仿宋_GB2312"/>
                <w:szCs w:val="21"/>
                <w:lang w:val="zh-CN"/>
              </w:rPr>
              <w:t>线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（光学工程专业调剂考生初试科目须含数学）</w:t>
            </w:r>
          </w:p>
        </w:tc>
        <w:tc>
          <w:tcPr>
            <w:tcW w:w="87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26</w:t>
            </w:r>
          </w:p>
        </w:tc>
        <w:tc>
          <w:tcPr>
            <w:tcW w:w="662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1：1.5</w:t>
            </w:r>
          </w:p>
        </w:tc>
      </w:tr>
    </w:tbl>
    <w:p>
      <w:pPr>
        <w:spacing w:after="156" w:afterLines="50" w:line="480" w:lineRule="exact"/>
        <w:ind w:firstLine="116" w:firstLineChars="48"/>
        <w:outlineLvl w:val="0"/>
        <w:rPr>
          <w:rFonts w:ascii="仿宋_GB2312" w:hAnsi="宋体" w:eastAsia="仿宋_GB2312" w:cs="宋体"/>
          <w:b/>
          <w:sz w:val="24"/>
        </w:rPr>
      </w:pPr>
      <w:r>
        <w:rPr>
          <w:rFonts w:hint="eastAsia" w:ascii="仿宋_GB2312" w:hAnsi="宋体" w:eastAsia="仿宋_GB2312" w:cs="宋体"/>
          <w:b/>
          <w:sz w:val="24"/>
        </w:rPr>
        <w:t>三、调剂生遴选原则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1. 对申请同一招生单位同一专业、初试科目完全相同且符合我校调剂要求的调剂考生，按初试成绩择优确定进入复试的名单。若初试成绩高的考生放弃，则顺序递补。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2. 对上述情况之外、符合我校调剂要求的考生，学院复试工作小组考虑考生初试成绩、个人科研创新能力、综合素质等情况进行综合评价，遴选确定进入复试的考生名单。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3. 光电信息工程（085408）调剂专业优先级排序：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（1）光电信息工程（085408），遴选排序第一；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（2）光学工程（080300），遴选排序第二；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（3）通信工程（085402）（含宽带网络、移动通信等），遴选排序第三。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首先选择排序第一专业的考生进入复试，如遴选不满，依次遴选第二第三专业的考生。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color w:val="FF0000"/>
          <w:sz w:val="24"/>
        </w:rPr>
      </w:pPr>
      <w:r>
        <w:rPr>
          <w:rFonts w:hint="eastAsia" w:ascii="仿宋_GB2312" w:hAnsi="宋体" w:eastAsia="仿宋_GB2312" w:cs="宋体"/>
          <w:sz w:val="24"/>
        </w:rPr>
        <w:t>4. 考生须在规定时间内确认复试通知，不及时回复确认的视为自动放弃，取消复试资格。</w:t>
      </w:r>
    </w:p>
    <w:p>
      <w:pPr>
        <w:spacing w:after="156" w:afterLines="50" w:line="480" w:lineRule="exact"/>
        <w:outlineLvl w:val="0"/>
        <w:rPr>
          <w:rFonts w:ascii="仿宋_GB2312" w:hAnsi="宋体" w:eastAsia="仿宋_GB2312" w:cs="宋体"/>
          <w:b/>
          <w:sz w:val="24"/>
        </w:rPr>
      </w:pPr>
      <w:r>
        <w:rPr>
          <w:rFonts w:hint="eastAsia" w:ascii="仿宋_GB2312" w:hAnsi="宋体" w:eastAsia="仿宋_GB2312" w:cs="宋体"/>
          <w:b/>
          <w:sz w:val="24"/>
        </w:rPr>
        <w:t xml:space="preserve"> 四、复试流程 </w:t>
      </w:r>
    </w:p>
    <w:p>
      <w:pPr>
        <w:spacing w:after="156" w:afterLines="50" w:line="480" w:lineRule="exact"/>
        <w:ind w:firstLine="480" w:firstLineChars="200"/>
        <w:outlineLvl w:val="0"/>
        <w:rPr>
          <w:rFonts w:ascii="仿宋_GB2312" w:hAnsi="宋体" w:eastAsia="仿宋_GB2312" w:cs="宋体"/>
          <w:b/>
          <w:sz w:val="24"/>
        </w:rPr>
      </w:pPr>
      <w:r>
        <w:rPr>
          <w:rFonts w:hint="eastAsia" w:ascii="仿宋_GB2312" w:hAnsi="宋体" w:eastAsia="仿宋_GB2312" w:cs="宋体"/>
          <w:sz w:val="24"/>
        </w:rPr>
        <w:t>提交材料和缴费详见《山东建筑大学2024年硕士研究生招生考试复试考生资格审查须知》。</w:t>
      </w:r>
    </w:p>
    <w:p>
      <w:pPr>
        <w:spacing w:line="360" w:lineRule="auto"/>
        <w:ind w:firstLine="480"/>
        <w:outlineLvl w:val="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复试演练及考试流程详见《山东建筑大学2024年硕士研究生网络复试考生要求及行为规范》。</w:t>
      </w:r>
    </w:p>
    <w:p>
      <w:pPr>
        <w:spacing w:line="360" w:lineRule="auto"/>
        <w:outlineLvl w:val="0"/>
        <w:rPr>
          <w:rFonts w:ascii="仿宋_GB2312" w:hAnsi="宋体" w:eastAsia="仿宋_GB2312" w:cs="宋体"/>
          <w:b/>
          <w:sz w:val="24"/>
        </w:rPr>
      </w:pPr>
      <w:r>
        <w:rPr>
          <w:rFonts w:hint="eastAsia" w:ascii="仿宋_GB2312" w:hAnsi="宋体" w:eastAsia="仿宋_GB2312" w:cs="宋体"/>
          <w:b/>
          <w:sz w:val="24"/>
        </w:rPr>
        <w:t>五、复试内容及方式</w:t>
      </w:r>
    </w:p>
    <w:p>
      <w:pPr>
        <w:spacing w:line="360" w:lineRule="auto"/>
        <w:ind w:firstLine="480"/>
        <w:outlineLvl w:val="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b/>
          <w:bCs/>
          <w:sz w:val="24"/>
        </w:rPr>
        <w:t>外语能力测试考查方式：</w:t>
      </w:r>
      <w:r>
        <w:rPr>
          <w:rFonts w:hint="eastAsia" w:ascii="仿宋_GB2312" w:hAnsi="宋体" w:eastAsia="仿宋_GB2312" w:cs="宋体"/>
          <w:sz w:val="24"/>
        </w:rPr>
        <w:t xml:space="preserve"> 专家互动；随机抽1套题进行口头回答。（5分钟）</w:t>
      </w:r>
    </w:p>
    <w:p>
      <w:pPr>
        <w:spacing w:line="360" w:lineRule="auto"/>
        <w:ind w:firstLine="482" w:firstLineChars="200"/>
        <w:outlineLvl w:val="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b/>
          <w:bCs/>
          <w:sz w:val="24"/>
        </w:rPr>
        <w:t xml:space="preserve">专业基础知识考查方式： </w:t>
      </w:r>
      <w:r>
        <w:rPr>
          <w:rFonts w:hint="eastAsia" w:ascii="仿宋_GB2312" w:hAnsi="宋体" w:eastAsia="仿宋_GB2312" w:cs="宋体"/>
          <w:sz w:val="24"/>
        </w:rPr>
        <w:t>随机抽 1套题进行口头回答。（10分钟）</w:t>
      </w:r>
    </w:p>
    <w:p>
      <w:pPr>
        <w:spacing w:line="360" w:lineRule="auto"/>
        <w:ind w:firstLine="480"/>
        <w:outlineLvl w:val="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b/>
          <w:bCs/>
          <w:sz w:val="24"/>
        </w:rPr>
        <w:t>综合素质考核方式：</w:t>
      </w:r>
      <w:r>
        <w:rPr>
          <w:rFonts w:hint="eastAsia" w:ascii="仿宋_GB2312" w:hAnsi="宋体" w:eastAsia="仿宋_GB2312" w:cs="宋体"/>
          <w:sz w:val="24"/>
        </w:rPr>
        <w:t>面试问答，专家互动。（15分钟）</w:t>
      </w:r>
    </w:p>
    <w:p>
      <w:pPr>
        <w:spacing w:line="360" w:lineRule="auto"/>
        <w:outlineLvl w:val="0"/>
        <w:rPr>
          <w:rFonts w:ascii="仿宋_GB2312" w:hAnsi="宋体" w:eastAsia="仿宋_GB2312" w:cs="宋体"/>
          <w:b/>
          <w:sz w:val="24"/>
        </w:rPr>
      </w:pPr>
      <w:r>
        <w:rPr>
          <w:rFonts w:hint="eastAsia" w:ascii="仿宋_GB2312" w:hAnsi="宋体" w:eastAsia="仿宋_GB2312" w:cs="宋体"/>
          <w:b/>
          <w:sz w:val="24"/>
        </w:rPr>
        <w:t>六、拟录取总成绩</w:t>
      </w:r>
    </w:p>
    <w:tbl>
      <w:tblPr>
        <w:tblStyle w:val="4"/>
        <w:tblW w:w="79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7"/>
        <w:gridCol w:w="2335"/>
        <w:gridCol w:w="2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复试内容</w:t>
            </w:r>
          </w:p>
        </w:tc>
        <w:tc>
          <w:tcPr>
            <w:tcW w:w="2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lang w:val="zh-CN"/>
              </w:rPr>
              <w:t>分值</w:t>
            </w:r>
          </w:p>
        </w:tc>
        <w:tc>
          <w:tcPr>
            <w:tcW w:w="2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lang w:val="zh-CN"/>
              </w:rPr>
              <w:t>考核时间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外语能力测试</w:t>
            </w:r>
          </w:p>
        </w:tc>
        <w:tc>
          <w:tcPr>
            <w:tcW w:w="2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50分</w:t>
            </w:r>
          </w:p>
        </w:tc>
        <w:tc>
          <w:tcPr>
            <w:tcW w:w="2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5分钟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专业基础知识考查</w:t>
            </w:r>
          </w:p>
        </w:tc>
        <w:tc>
          <w:tcPr>
            <w:tcW w:w="2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100分</w:t>
            </w:r>
          </w:p>
        </w:tc>
        <w:tc>
          <w:tcPr>
            <w:tcW w:w="2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10分钟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综合素质考核</w:t>
            </w:r>
          </w:p>
        </w:tc>
        <w:tc>
          <w:tcPr>
            <w:tcW w:w="2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150分</w:t>
            </w:r>
          </w:p>
        </w:tc>
        <w:tc>
          <w:tcPr>
            <w:tcW w:w="2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15分钟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复试成绩=外语能力测试分数+专业基础知识考查分数+综合素质考核分数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拟录取总成绩＝初试总分/5×60%+复试总分/3×40%</w:t>
            </w:r>
          </w:p>
        </w:tc>
      </w:tr>
    </w:tbl>
    <w:p>
      <w:pPr>
        <w:numPr>
          <w:ilvl w:val="0"/>
          <w:numId w:val="2"/>
        </w:numPr>
        <w:ind w:firstLine="420" w:firstLineChars="200"/>
        <w:rPr>
          <w:rFonts w:ascii="仿宋_GB2312" w:hAnsi="宋体" w:eastAsia="仿宋_GB2312" w:cs="宋体"/>
          <w:szCs w:val="21"/>
        </w:rPr>
      </w:pPr>
      <w:r>
        <w:rPr>
          <w:rFonts w:hint="eastAsia" w:ascii="仿宋_GB2312" w:hAnsi="宋体" w:eastAsia="仿宋_GB2312" w:cs="宋体"/>
          <w:szCs w:val="21"/>
        </w:rPr>
        <w:t>专业基础知识考查成绩不合格（少于60分）、综合素质考核成绩不合格（少于90分）或复试总成绩不合格（少于180分）的考生不予录取。</w:t>
      </w:r>
    </w:p>
    <w:p>
      <w:pPr>
        <w:numPr>
          <w:ilvl w:val="0"/>
          <w:numId w:val="2"/>
        </w:numPr>
        <w:spacing w:line="400" w:lineRule="exact"/>
        <w:ind w:firstLine="420" w:firstLineChars="200"/>
        <w:rPr>
          <w:rFonts w:ascii="仿宋_GB2312" w:hAnsi="宋体" w:eastAsia="仿宋_GB2312" w:cs="宋体"/>
          <w:szCs w:val="21"/>
        </w:rPr>
      </w:pPr>
      <w:r>
        <w:rPr>
          <w:rFonts w:hint="eastAsia" w:ascii="仿宋_GB2312" w:hAnsi="宋体" w:eastAsia="仿宋_GB2312" w:cs="宋体"/>
          <w:szCs w:val="21"/>
        </w:rPr>
        <w:t>复试专业基础知识考查科目见我校2024年硕士研究生招生专业目录“复试笔试科目”。</w:t>
      </w:r>
    </w:p>
    <w:p>
      <w:pPr>
        <w:spacing w:after="156" w:afterLines="50" w:line="480" w:lineRule="exact"/>
        <w:outlineLvl w:val="0"/>
        <w:rPr>
          <w:rFonts w:ascii="仿宋_GB2312" w:hAnsi="宋体" w:eastAsia="仿宋_GB2312" w:cs="宋体"/>
          <w:b/>
          <w:sz w:val="24"/>
        </w:rPr>
      </w:pPr>
      <w:r>
        <w:rPr>
          <w:rFonts w:hint="eastAsia" w:ascii="仿宋_GB2312" w:hAnsi="宋体" w:eastAsia="仿宋_GB2312" w:cs="宋体"/>
          <w:b/>
          <w:sz w:val="24"/>
        </w:rPr>
        <w:t>七、拟录取办法</w:t>
      </w:r>
    </w:p>
    <w:p>
      <w:pPr>
        <w:spacing w:line="360" w:lineRule="auto"/>
        <w:ind w:firstLine="480"/>
        <w:outlineLvl w:val="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1. 拟录取程序</w:t>
      </w:r>
    </w:p>
    <w:p>
      <w:pPr>
        <w:spacing w:line="360" w:lineRule="auto"/>
        <w:ind w:firstLine="480"/>
        <w:outlineLvl w:val="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各专业按照拟录取总成绩由高到低依次排序。全日制和非全日制考生分别排名。总成绩相同时，初试成绩高者排名在前。</w:t>
      </w:r>
    </w:p>
    <w:p>
      <w:pPr>
        <w:spacing w:line="360" w:lineRule="auto"/>
        <w:ind w:firstLine="480"/>
        <w:outlineLvl w:val="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2. 拟录取结果公示</w:t>
      </w:r>
    </w:p>
    <w:p>
      <w:pPr>
        <w:spacing w:line="400" w:lineRule="exact"/>
        <w:ind w:firstLine="470" w:firstLineChars="196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复试结束5天内，拟录取名单在学校研究生处网站公示。</w:t>
      </w:r>
    </w:p>
    <w:p>
      <w:pPr>
        <w:spacing w:after="156" w:afterLines="50" w:line="480" w:lineRule="exact"/>
        <w:outlineLvl w:val="0"/>
        <w:rPr>
          <w:rFonts w:ascii="仿宋_GB2312" w:hAnsi="宋体" w:eastAsia="仿宋_GB2312" w:cs="宋体"/>
          <w:b/>
          <w:sz w:val="24"/>
        </w:rPr>
      </w:pPr>
      <w:r>
        <w:rPr>
          <w:rFonts w:hint="eastAsia" w:ascii="仿宋_GB2312" w:hAnsi="宋体" w:eastAsia="仿宋_GB2312" w:cs="宋体"/>
          <w:b/>
          <w:sz w:val="24"/>
        </w:rPr>
        <w:t>八、其他</w:t>
      </w:r>
    </w:p>
    <w:p>
      <w:pPr>
        <w:spacing w:line="400" w:lineRule="exact"/>
        <w:ind w:firstLine="470" w:firstLineChars="196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1、请考生近期关注我校研究生处网站（网址：</w:t>
      </w:r>
      <w:r>
        <w:fldChar w:fldCharType="begin"/>
      </w:r>
      <w:r>
        <w:instrText xml:space="preserve"> HYPERLINK "https://www.sdjzu.edu.cn/yjsc/" </w:instrText>
      </w:r>
      <w:r>
        <w:fldChar w:fldCharType="separate"/>
      </w:r>
      <w:r>
        <w:rPr>
          <w:rStyle w:val="6"/>
          <w:rFonts w:hint="eastAsia" w:ascii="仿宋_GB2312" w:hAnsi="宋体" w:eastAsia="仿宋_GB2312" w:cs="宋体"/>
          <w:sz w:val="24"/>
        </w:rPr>
        <w:t>https://www.sdjzu.edu.cn/yjsc/</w:t>
      </w:r>
      <w:r>
        <w:rPr>
          <w:rStyle w:val="6"/>
          <w:rFonts w:hint="eastAsia" w:ascii="仿宋_GB2312" w:hAnsi="宋体" w:eastAsia="仿宋_GB2312" w:cs="宋体"/>
          <w:sz w:val="24"/>
        </w:rPr>
        <w:fldChar w:fldCharType="end"/>
      </w:r>
      <w:r>
        <w:rPr>
          <w:rFonts w:hint="eastAsia" w:ascii="仿宋_GB2312" w:hAnsi="宋体" w:eastAsia="仿宋_GB2312" w:cs="宋体"/>
          <w:sz w:val="24"/>
        </w:rPr>
        <w:t>）、</w:t>
      </w:r>
      <w:r>
        <w:rPr>
          <w:rFonts w:hint="eastAsia" w:ascii="仿宋_GB2312" w:hAnsi="宋体" w:eastAsia="仿宋_GB2312" w:cs="宋体"/>
          <w:b/>
          <w:bCs/>
          <w:sz w:val="24"/>
        </w:rPr>
        <w:t>山建大研究生招生公众号</w:t>
      </w:r>
      <w:r>
        <w:rPr>
          <w:rFonts w:hint="eastAsia" w:ascii="仿宋_GB2312" w:hAnsi="宋体" w:eastAsia="仿宋_GB2312" w:cs="宋体"/>
          <w:sz w:val="24"/>
        </w:rPr>
        <w:t>发布的有关复试通知。</w:t>
      </w:r>
    </w:p>
    <w:p>
      <w:pPr>
        <w:spacing w:line="400" w:lineRule="exact"/>
        <w:ind w:firstLine="470" w:firstLineChars="196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2、复试科目为多选一的，请考生联系学院选定复试科目。</w:t>
      </w:r>
    </w:p>
    <w:p>
      <w:pPr>
        <w:spacing w:line="400" w:lineRule="exact"/>
        <w:ind w:firstLine="470" w:firstLineChars="196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3、体检入学后进行。</w:t>
      </w:r>
    </w:p>
    <w:p>
      <w:pPr>
        <w:spacing w:line="400" w:lineRule="exact"/>
        <w:rPr>
          <w:rFonts w:ascii="仿宋_GB2312" w:hAnsi="宋体" w:eastAsia="仿宋_GB2312" w:cs="宋体"/>
          <w:b/>
          <w:sz w:val="24"/>
        </w:rPr>
      </w:pPr>
      <w:r>
        <w:rPr>
          <w:rFonts w:hint="eastAsia" w:ascii="仿宋_GB2312" w:hAnsi="宋体" w:eastAsia="仿宋_GB2312" w:cs="宋体"/>
          <w:b/>
          <w:sz w:val="24"/>
        </w:rPr>
        <w:t>九、联系方式和联系人</w:t>
      </w:r>
    </w:p>
    <w:p>
      <w:pPr>
        <w:spacing w:line="400" w:lineRule="exact"/>
        <w:ind w:firstLine="470" w:firstLineChars="196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 xml:space="preserve">学院联系人： 谭老师、陈老师 </w:t>
      </w:r>
    </w:p>
    <w:p>
      <w:pPr>
        <w:spacing w:line="400" w:lineRule="exact"/>
        <w:ind w:firstLine="470" w:firstLineChars="196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 xml:space="preserve">联系电话：0531-86361596，13361016573，15154100895    </w:t>
      </w:r>
    </w:p>
    <w:p>
      <w:pPr>
        <w:spacing w:line="400" w:lineRule="exact"/>
        <w:ind w:firstLine="470" w:firstLineChars="196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物理学调剂复试QQ群名称：</w:t>
      </w:r>
      <w:r>
        <w:rPr>
          <w:rFonts w:hint="eastAsia" w:ascii="仿宋_GB2312" w:hAnsi="宋体" w:eastAsia="仿宋_GB2312" w:cs="宋体"/>
          <w:b/>
          <w:bCs/>
          <w:sz w:val="24"/>
        </w:rPr>
        <w:t>738308128</w:t>
      </w:r>
    </w:p>
    <w:p>
      <w:pPr>
        <w:spacing w:line="400" w:lineRule="exact"/>
        <w:ind w:firstLine="470" w:firstLineChars="196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  <w:lang w:val="zh-CN"/>
        </w:rPr>
        <w:t>光电信息工程</w:t>
      </w:r>
      <w:r>
        <w:rPr>
          <w:rFonts w:hint="eastAsia" w:ascii="仿宋_GB2312" w:hAnsi="宋体" w:eastAsia="仿宋_GB2312" w:cs="宋体"/>
          <w:sz w:val="24"/>
        </w:rPr>
        <w:t>调剂复试QQ群号码：</w:t>
      </w:r>
      <w:r>
        <w:rPr>
          <w:rFonts w:hint="eastAsia" w:ascii="仿宋_GB2312" w:hAnsi="宋体" w:eastAsia="仿宋_GB2312" w:cs="宋体"/>
          <w:b/>
          <w:bCs/>
          <w:sz w:val="24"/>
        </w:rPr>
        <w:t>736149396</w:t>
      </w:r>
    </w:p>
    <w:p>
      <w:pPr>
        <w:spacing w:line="400" w:lineRule="exact"/>
        <w:ind w:firstLine="470" w:firstLineChars="196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应用统计调剂复试QQ群号码：</w:t>
      </w:r>
      <w:r>
        <w:rPr>
          <w:rFonts w:hint="eastAsia" w:ascii="仿宋_GB2312" w:hAnsi="宋体" w:eastAsia="仿宋_GB2312" w:cs="宋体"/>
          <w:b/>
          <w:bCs/>
          <w:sz w:val="24"/>
        </w:rPr>
        <w:t>558610812</w:t>
      </w:r>
    </w:p>
    <w:p>
      <w:pPr>
        <w:spacing w:line="400" w:lineRule="exact"/>
        <w:ind w:firstLine="470" w:firstLineChars="196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入群申请理由：专业+姓名（必须真实姓名）</w:t>
      </w:r>
    </w:p>
    <w:p/>
    <w:sectPr>
      <w:headerReference r:id="rId3" w:type="default"/>
      <w:pgSz w:w="11906" w:h="16838"/>
      <w:pgMar w:top="130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2F5D21"/>
    <w:multiLevelType w:val="singleLevel"/>
    <w:tmpl w:val="FB2F5D2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6CAA56A"/>
    <w:multiLevelType w:val="singleLevel"/>
    <w:tmpl w:val="26CAA5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3F0283"/>
    <w:rsid w:val="000E246F"/>
    <w:rsid w:val="0015267D"/>
    <w:rsid w:val="001A2208"/>
    <w:rsid w:val="001D7F98"/>
    <w:rsid w:val="002310B0"/>
    <w:rsid w:val="002909CE"/>
    <w:rsid w:val="003222F8"/>
    <w:rsid w:val="003F0283"/>
    <w:rsid w:val="004275C0"/>
    <w:rsid w:val="00443745"/>
    <w:rsid w:val="00454AF0"/>
    <w:rsid w:val="004B63E5"/>
    <w:rsid w:val="004F1C15"/>
    <w:rsid w:val="00573BC0"/>
    <w:rsid w:val="006D3474"/>
    <w:rsid w:val="0070552F"/>
    <w:rsid w:val="00732EF5"/>
    <w:rsid w:val="007815B1"/>
    <w:rsid w:val="00803199"/>
    <w:rsid w:val="00962382"/>
    <w:rsid w:val="009F1006"/>
    <w:rsid w:val="00BB02B0"/>
    <w:rsid w:val="00C61B16"/>
    <w:rsid w:val="00E525C7"/>
    <w:rsid w:val="00EC6511"/>
    <w:rsid w:val="00F316C2"/>
    <w:rsid w:val="0AA8597F"/>
    <w:rsid w:val="0DAB4C63"/>
    <w:rsid w:val="0EFF7B4C"/>
    <w:rsid w:val="151E288C"/>
    <w:rsid w:val="24370BB6"/>
    <w:rsid w:val="33E14A86"/>
    <w:rsid w:val="37E215C5"/>
    <w:rsid w:val="6C04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ntstyle01"/>
    <w:basedOn w:val="5"/>
    <w:autoRedefine/>
    <w:uiPriority w:val="0"/>
    <w:rPr>
      <w:rFonts w:hint="default" w:ascii="仿宋" w:hAnsi="仿宋"/>
      <w:color w:val="FF0000"/>
      <w:sz w:val="24"/>
      <w:szCs w:val="24"/>
    </w:rPr>
  </w:style>
  <w:style w:type="character" w:customStyle="1" w:styleId="9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259</Words>
  <Characters>1480</Characters>
  <Lines>12</Lines>
  <Paragraphs>3</Paragraphs>
  <TotalTime>48</TotalTime>
  <ScaleCrop>false</ScaleCrop>
  <LinksUpToDate>false</LinksUpToDate>
  <CharactersWithSpaces>1736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2024-04-01T09:42:00Z</dcterms:created>
  <dc:creator>30884919@qq.com</dc:creator>
  <cp:lastModifiedBy>王子辰</cp:lastModifiedBy>
  <cp:lastPrinted>2024-04-02T08:34:00Z</cp:lastPrinted>
  <dcterms:modified xsi:type="dcterms:W3CDTF">2024-04-04T08:40:08Z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87ECF9CDD3C249CE86D7F17374D5FE7E_12</vt:lpwstr>
  </property>
</Properties>
</file>