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D80" w:rsidRPr="007D4D80" w:rsidRDefault="007D4D80" w:rsidP="007D4D80">
      <w:pPr>
        <w:spacing w:line="480" w:lineRule="auto"/>
        <w:jc w:val="center"/>
        <w:rPr>
          <w:rFonts w:ascii="宋体" w:hAnsi="宋体" w:hint="eastAsia"/>
          <w:b/>
          <w:sz w:val="32"/>
          <w:szCs w:val="32"/>
        </w:rPr>
      </w:pPr>
      <w:r w:rsidRPr="007D4D80">
        <w:rPr>
          <w:rFonts w:ascii="宋体" w:hAnsi="宋体" w:hint="eastAsia"/>
          <w:b/>
          <w:sz w:val="32"/>
          <w:szCs w:val="32"/>
        </w:rPr>
        <w:t xml:space="preserve">桂  林  理  工  大  学 </w:t>
      </w:r>
    </w:p>
    <w:p w:rsidR="009271F4" w:rsidRPr="007D4D80" w:rsidRDefault="00981341">
      <w:pPr>
        <w:spacing w:line="440" w:lineRule="exact"/>
        <w:jc w:val="center"/>
        <w:rPr>
          <w:b/>
          <w:sz w:val="32"/>
          <w:szCs w:val="32"/>
        </w:rPr>
      </w:pPr>
      <w:r w:rsidRPr="007D4D80">
        <w:rPr>
          <w:rFonts w:hint="eastAsia"/>
          <w:b/>
          <w:sz w:val="32"/>
          <w:szCs w:val="32"/>
        </w:rPr>
        <w:t>2</w:t>
      </w:r>
      <w:r w:rsidRPr="007D4D80">
        <w:rPr>
          <w:b/>
          <w:sz w:val="32"/>
          <w:szCs w:val="32"/>
        </w:rPr>
        <w:t>022</w:t>
      </w:r>
      <w:r w:rsidRPr="007D4D80">
        <w:rPr>
          <w:rFonts w:hint="eastAsia"/>
          <w:b/>
          <w:sz w:val="32"/>
          <w:szCs w:val="32"/>
        </w:rPr>
        <w:t>年会计</w:t>
      </w:r>
      <w:r w:rsidR="0036527F" w:rsidRPr="007D4D80">
        <w:rPr>
          <w:rFonts w:hint="eastAsia"/>
          <w:b/>
          <w:sz w:val="32"/>
          <w:szCs w:val="32"/>
        </w:rPr>
        <w:t>专业硕士</w:t>
      </w:r>
      <w:r w:rsidRPr="007D4D80">
        <w:rPr>
          <w:rFonts w:hint="eastAsia"/>
          <w:b/>
          <w:sz w:val="32"/>
          <w:szCs w:val="32"/>
        </w:rPr>
        <w:t>（</w:t>
      </w:r>
      <w:proofErr w:type="spellStart"/>
      <w:r w:rsidRPr="007D4D80">
        <w:rPr>
          <w:b/>
          <w:sz w:val="32"/>
          <w:szCs w:val="32"/>
        </w:rPr>
        <w:t>MPAcc</w:t>
      </w:r>
      <w:proofErr w:type="spellEnd"/>
      <w:r w:rsidRPr="007D4D80">
        <w:rPr>
          <w:rFonts w:hint="eastAsia"/>
          <w:b/>
          <w:sz w:val="32"/>
          <w:szCs w:val="32"/>
        </w:rPr>
        <w:t>）</w:t>
      </w:r>
      <w:r w:rsidR="0036527F" w:rsidRPr="007D4D80">
        <w:rPr>
          <w:rFonts w:hint="eastAsia"/>
          <w:b/>
          <w:sz w:val="32"/>
          <w:szCs w:val="32"/>
        </w:rPr>
        <w:t>研究生入学复试细则</w:t>
      </w:r>
    </w:p>
    <w:p w:rsidR="00981341" w:rsidRPr="003429F8" w:rsidRDefault="00981341">
      <w:pPr>
        <w:spacing w:line="440" w:lineRule="exact"/>
        <w:jc w:val="center"/>
        <w:rPr>
          <w:color w:val="000000"/>
          <w:sz w:val="24"/>
        </w:rPr>
      </w:pPr>
    </w:p>
    <w:p w:rsidR="009271F4" w:rsidRPr="003429F8" w:rsidRDefault="0036527F">
      <w:pPr>
        <w:spacing w:line="360" w:lineRule="auto"/>
        <w:ind w:firstLineChars="197" w:firstLine="475"/>
        <w:rPr>
          <w:b/>
          <w:sz w:val="24"/>
        </w:rPr>
      </w:pPr>
      <w:r w:rsidRPr="003429F8">
        <w:rPr>
          <w:rFonts w:hint="eastAsia"/>
          <w:b/>
          <w:sz w:val="24"/>
        </w:rPr>
        <w:t>根据教育部、全国</w:t>
      </w:r>
      <w:proofErr w:type="spellStart"/>
      <w:r w:rsidRPr="003429F8">
        <w:rPr>
          <w:b/>
          <w:sz w:val="24"/>
        </w:rPr>
        <w:t>MPAcc</w:t>
      </w:r>
      <w:proofErr w:type="spellEnd"/>
      <w:r w:rsidRPr="003429F8">
        <w:rPr>
          <w:rFonts w:hint="eastAsia"/>
          <w:b/>
          <w:sz w:val="24"/>
        </w:rPr>
        <w:t>教育指导委员会和桂林理工大学研究生院相关文件精神，特制定桂林理工大学</w:t>
      </w:r>
      <w:r w:rsidR="007D4D80" w:rsidRPr="008669ED">
        <w:rPr>
          <w:b/>
          <w:color w:val="000000" w:themeColor="text1"/>
          <w:sz w:val="24"/>
        </w:rPr>
        <w:t>202</w:t>
      </w:r>
      <w:r w:rsidR="007D4D80">
        <w:rPr>
          <w:rFonts w:hint="eastAsia"/>
          <w:b/>
          <w:color w:val="000000" w:themeColor="text1"/>
          <w:sz w:val="24"/>
        </w:rPr>
        <w:t>2</w:t>
      </w:r>
      <w:r w:rsidR="007D4D80" w:rsidRPr="007D4D80">
        <w:rPr>
          <w:rFonts w:hint="eastAsia"/>
          <w:b/>
          <w:sz w:val="24"/>
        </w:rPr>
        <w:t>年会计专业硕士（</w:t>
      </w:r>
      <w:proofErr w:type="spellStart"/>
      <w:r w:rsidR="007D4D80" w:rsidRPr="007D4D80">
        <w:rPr>
          <w:b/>
          <w:sz w:val="24"/>
        </w:rPr>
        <w:t>MPAcc</w:t>
      </w:r>
      <w:proofErr w:type="spellEnd"/>
      <w:r w:rsidR="007D4D80" w:rsidRPr="007D4D80">
        <w:rPr>
          <w:rFonts w:hint="eastAsia"/>
          <w:b/>
          <w:sz w:val="24"/>
        </w:rPr>
        <w:t>）研究生入学复试细则</w:t>
      </w:r>
      <w:r w:rsidRPr="003429F8">
        <w:rPr>
          <w:rFonts w:hint="eastAsia"/>
          <w:b/>
          <w:sz w:val="24"/>
        </w:rPr>
        <w:t>，具体如下：</w:t>
      </w:r>
    </w:p>
    <w:p w:rsidR="009271F4" w:rsidRPr="003429F8" w:rsidRDefault="0036527F">
      <w:pPr>
        <w:pStyle w:val="a7"/>
        <w:widowControl w:val="0"/>
        <w:wordWrap/>
        <w:spacing w:after="0" w:afterAutospacing="0" w:line="360" w:lineRule="auto"/>
        <w:ind w:firstLineChars="200" w:firstLine="562"/>
        <w:rPr>
          <w:rFonts w:ascii="Times New Roman" w:eastAsia="黑体" w:hAnsi="Times New Roman" w:cs="Times New Roman"/>
          <w:b/>
          <w:sz w:val="28"/>
          <w:szCs w:val="28"/>
        </w:rPr>
      </w:pPr>
      <w:r w:rsidRPr="003429F8">
        <w:rPr>
          <w:rFonts w:ascii="Times New Roman" w:hAnsi="Times New Roman" w:cs="Times New Roman" w:hint="eastAsia"/>
          <w:b/>
          <w:sz w:val="28"/>
          <w:szCs w:val="28"/>
        </w:rPr>
        <w:t>一、</w:t>
      </w:r>
      <w:r w:rsidRPr="003429F8">
        <w:rPr>
          <w:rFonts w:ascii="Times New Roman" w:eastAsia="黑体" w:hAnsi="Times New Roman" w:cs="Times New Roman" w:hint="eastAsia"/>
          <w:b/>
          <w:sz w:val="28"/>
          <w:szCs w:val="28"/>
        </w:rPr>
        <w:t>复试基本原则</w:t>
      </w:r>
      <w:r w:rsidRPr="003429F8">
        <w:rPr>
          <w:rFonts w:ascii="Times New Roman" w:eastAsia="黑体" w:hAnsi="Times New Roman" w:cs="Times New Roman"/>
          <w:b/>
          <w:sz w:val="28"/>
          <w:szCs w:val="28"/>
        </w:rPr>
        <w:t xml:space="preserve"> </w:t>
      </w:r>
    </w:p>
    <w:p w:rsidR="009271F4" w:rsidRPr="003429F8" w:rsidRDefault="0036527F" w:rsidP="006C4778">
      <w:pPr>
        <w:spacing w:line="360" w:lineRule="auto"/>
        <w:ind w:firstLineChars="197" w:firstLine="473"/>
        <w:rPr>
          <w:kern w:val="0"/>
          <w:sz w:val="24"/>
        </w:rPr>
      </w:pPr>
      <w:r w:rsidRPr="003429F8">
        <w:rPr>
          <w:kern w:val="0"/>
          <w:sz w:val="24"/>
        </w:rPr>
        <w:t>1</w:t>
      </w:r>
      <w:r w:rsidRPr="003429F8">
        <w:rPr>
          <w:rFonts w:hint="eastAsia"/>
          <w:kern w:val="0"/>
          <w:sz w:val="24"/>
        </w:rPr>
        <w:t>．根据国家专业硕士招生的相关政策规定和学校有关文件通知要求确定复试分数线及考生名单；</w:t>
      </w:r>
    </w:p>
    <w:p w:rsidR="009271F4" w:rsidRPr="003429F8" w:rsidRDefault="0036527F" w:rsidP="006C4778">
      <w:pPr>
        <w:spacing w:line="360" w:lineRule="auto"/>
        <w:ind w:firstLineChars="197" w:firstLine="473"/>
        <w:rPr>
          <w:kern w:val="0"/>
          <w:sz w:val="24"/>
        </w:rPr>
      </w:pPr>
      <w:r w:rsidRPr="003429F8">
        <w:rPr>
          <w:kern w:val="0"/>
          <w:sz w:val="24"/>
        </w:rPr>
        <w:t>2</w:t>
      </w:r>
      <w:r w:rsidRPr="003429F8">
        <w:rPr>
          <w:rFonts w:hint="eastAsia"/>
          <w:kern w:val="0"/>
          <w:sz w:val="24"/>
        </w:rPr>
        <w:t>．复试工作坚持</w:t>
      </w:r>
      <w:r w:rsidRPr="003429F8">
        <w:rPr>
          <w:kern w:val="0"/>
          <w:sz w:val="24"/>
        </w:rPr>
        <w:t>“</w:t>
      </w:r>
      <w:r w:rsidRPr="003429F8">
        <w:rPr>
          <w:rFonts w:hint="eastAsia"/>
          <w:kern w:val="0"/>
          <w:sz w:val="24"/>
        </w:rPr>
        <w:t>公开、公正、公平</w:t>
      </w:r>
      <w:r w:rsidRPr="003429F8">
        <w:rPr>
          <w:kern w:val="0"/>
          <w:sz w:val="24"/>
        </w:rPr>
        <w:t>”</w:t>
      </w:r>
      <w:r w:rsidRPr="003429F8">
        <w:rPr>
          <w:rFonts w:hint="eastAsia"/>
          <w:kern w:val="0"/>
          <w:sz w:val="24"/>
        </w:rPr>
        <w:t>的原则，按成绩排名择优录取。</w:t>
      </w:r>
      <w:r w:rsidRPr="003429F8">
        <w:rPr>
          <w:kern w:val="0"/>
          <w:sz w:val="24"/>
        </w:rPr>
        <w:t xml:space="preserve"> </w:t>
      </w:r>
    </w:p>
    <w:p w:rsidR="009271F4" w:rsidRPr="003429F8" w:rsidRDefault="0036527F">
      <w:pPr>
        <w:pStyle w:val="a7"/>
        <w:widowControl w:val="0"/>
        <w:wordWrap/>
        <w:spacing w:after="0" w:afterAutospacing="0" w:line="360" w:lineRule="auto"/>
        <w:ind w:firstLineChars="200" w:firstLine="562"/>
        <w:rPr>
          <w:rFonts w:ascii="Times New Roman" w:hAnsi="Times New Roman" w:cs="Times New Roman"/>
          <w:b/>
          <w:sz w:val="28"/>
          <w:szCs w:val="28"/>
        </w:rPr>
      </w:pPr>
      <w:r w:rsidRPr="003429F8">
        <w:rPr>
          <w:rFonts w:ascii="Times New Roman" w:hAnsi="Times New Roman" w:cs="Times New Roman" w:hint="eastAsia"/>
          <w:b/>
          <w:sz w:val="28"/>
          <w:szCs w:val="28"/>
        </w:rPr>
        <w:t>二、复试资格</w:t>
      </w:r>
    </w:p>
    <w:p w:rsidR="009271F4" w:rsidRPr="003429F8" w:rsidRDefault="0036527F" w:rsidP="007D4D80">
      <w:pPr>
        <w:spacing w:line="360" w:lineRule="auto"/>
        <w:ind w:firstLineChars="197" w:firstLine="473"/>
        <w:rPr>
          <w:rFonts w:hint="eastAsia"/>
          <w:kern w:val="0"/>
          <w:sz w:val="24"/>
        </w:rPr>
      </w:pPr>
      <w:r w:rsidRPr="003429F8">
        <w:rPr>
          <w:kern w:val="0"/>
          <w:sz w:val="24"/>
        </w:rPr>
        <w:t xml:space="preserve">1. </w:t>
      </w:r>
      <w:r w:rsidRPr="003429F8">
        <w:rPr>
          <w:rFonts w:hint="eastAsia"/>
          <w:kern w:val="0"/>
          <w:sz w:val="24"/>
        </w:rPr>
        <w:t>参加</w:t>
      </w:r>
      <w:r w:rsidRPr="003429F8">
        <w:rPr>
          <w:kern w:val="0"/>
          <w:sz w:val="24"/>
        </w:rPr>
        <w:t>20</w:t>
      </w:r>
      <w:r w:rsidRPr="003429F8">
        <w:rPr>
          <w:rFonts w:hint="eastAsia"/>
          <w:kern w:val="0"/>
          <w:sz w:val="24"/>
        </w:rPr>
        <w:t>2</w:t>
      </w:r>
      <w:r w:rsidR="00FE2B2C">
        <w:rPr>
          <w:rFonts w:hint="eastAsia"/>
          <w:kern w:val="0"/>
          <w:sz w:val="24"/>
        </w:rPr>
        <w:t>1</w:t>
      </w:r>
      <w:r w:rsidRPr="003429F8">
        <w:rPr>
          <w:rFonts w:hint="eastAsia"/>
          <w:kern w:val="0"/>
          <w:sz w:val="24"/>
        </w:rPr>
        <w:t>年</w:t>
      </w:r>
      <w:r w:rsidRPr="003429F8">
        <w:rPr>
          <w:kern w:val="0"/>
          <w:sz w:val="24"/>
        </w:rPr>
        <w:t>12</w:t>
      </w:r>
      <w:r w:rsidRPr="003429F8">
        <w:rPr>
          <w:rFonts w:hint="eastAsia"/>
          <w:kern w:val="0"/>
          <w:sz w:val="24"/>
        </w:rPr>
        <w:t>月份研究生入学考试全国统考、第一志愿报考我校</w:t>
      </w:r>
      <w:proofErr w:type="spellStart"/>
      <w:r w:rsidRPr="003429F8">
        <w:rPr>
          <w:kern w:val="0"/>
          <w:sz w:val="24"/>
        </w:rPr>
        <w:t>MPAcc</w:t>
      </w:r>
      <w:proofErr w:type="spellEnd"/>
      <w:r w:rsidRPr="003429F8">
        <w:rPr>
          <w:rFonts w:hint="eastAsia"/>
          <w:kern w:val="0"/>
          <w:sz w:val="24"/>
        </w:rPr>
        <w:t>专业的考生，</w:t>
      </w:r>
      <w:r w:rsidR="007D4D80">
        <w:rPr>
          <w:rFonts w:hint="eastAsia"/>
          <w:kern w:val="0"/>
          <w:sz w:val="24"/>
        </w:rPr>
        <w:t>分数达到“</w:t>
      </w:r>
      <w:r w:rsidR="007D4D80">
        <w:rPr>
          <w:rFonts w:hint="eastAsia"/>
          <w:kern w:val="0"/>
          <w:sz w:val="24"/>
        </w:rPr>
        <w:t>2</w:t>
      </w:r>
      <w:r w:rsidR="007D4D80">
        <w:rPr>
          <w:kern w:val="0"/>
          <w:sz w:val="24"/>
        </w:rPr>
        <w:t>022</w:t>
      </w:r>
      <w:r w:rsidR="007D4D80">
        <w:rPr>
          <w:rFonts w:hint="eastAsia"/>
          <w:kern w:val="0"/>
          <w:sz w:val="24"/>
        </w:rPr>
        <w:t>年全国硕士研究生招生考试国家分数线（</w:t>
      </w:r>
      <w:r w:rsidR="007D4D80">
        <w:rPr>
          <w:rFonts w:hint="eastAsia"/>
          <w:kern w:val="0"/>
          <w:sz w:val="24"/>
        </w:rPr>
        <w:t>B</w:t>
      </w:r>
      <w:r w:rsidR="007D4D80">
        <w:rPr>
          <w:rFonts w:hint="eastAsia"/>
          <w:kern w:val="0"/>
          <w:sz w:val="24"/>
        </w:rPr>
        <w:t>类考生）”的基本要求</w:t>
      </w:r>
      <w:r w:rsidR="007D4D80">
        <w:rPr>
          <w:rFonts w:hint="eastAsia"/>
          <w:kern w:val="0"/>
          <w:sz w:val="24"/>
        </w:rPr>
        <w:t>；</w:t>
      </w:r>
    </w:p>
    <w:p w:rsidR="007D4D80" w:rsidRDefault="0036527F" w:rsidP="007D4D80">
      <w:pPr>
        <w:spacing w:line="360" w:lineRule="auto"/>
        <w:ind w:firstLineChars="197" w:firstLine="473"/>
        <w:rPr>
          <w:kern w:val="0"/>
          <w:sz w:val="24"/>
        </w:rPr>
      </w:pPr>
      <w:r w:rsidRPr="007D4D80">
        <w:rPr>
          <w:kern w:val="0"/>
          <w:sz w:val="24"/>
        </w:rPr>
        <w:t xml:space="preserve">2. </w:t>
      </w:r>
      <w:r w:rsidRPr="007D4D80">
        <w:rPr>
          <w:rFonts w:hint="eastAsia"/>
          <w:kern w:val="0"/>
          <w:sz w:val="24"/>
        </w:rPr>
        <w:t>实行差额复试，复试比例为</w:t>
      </w:r>
      <w:r w:rsidR="007D4D80" w:rsidRPr="007D4D80">
        <w:rPr>
          <w:kern w:val="0"/>
          <w:sz w:val="24"/>
        </w:rPr>
        <w:t>1</w:t>
      </w:r>
      <w:r w:rsidR="007D4D80">
        <w:rPr>
          <w:rFonts w:hint="eastAsia"/>
          <w:kern w:val="0"/>
          <w:sz w:val="24"/>
        </w:rPr>
        <w:t>:</w:t>
      </w:r>
      <w:r w:rsidR="007D4D80" w:rsidRPr="007D4D80">
        <w:rPr>
          <w:rFonts w:hint="eastAsia"/>
          <w:kern w:val="0"/>
          <w:sz w:val="24"/>
        </w:rPr>
        <w:t>2</w:t>
      </w:r>
      <w:r w:rsidRPr="007D4D80">
        <w:rPr>
          <w:rFonts w:hint="eastAsia"/>
          <w:kern w:val="0"/>
          <w:sz w:val="24"/>
        </w:rPr>
        <w:t>。</w:t>
      </w:r>
      <w:r w:rsidR="007D4D80" w:rsidRPr="007D4D80">
        <w:rPr>
          <w:rFonts w:hint="eastAsia"/>
          <w:kern w:val="0"/>
          <w:sz w:val="24"/>
        </w:rPr>
        <w:t>考生按</w:t>
      </w:r>
      <w:r w:rsidR="007D4D80" w:rsidRPr="003429F8">
        <w:rPr>
          <w:rFonts w:hint="eastAsia"/>
          <w:kern w:val="0"/>
          <w:sz w:val="24"/>
        </w:rPr>
        <w:t>全国统考</w:t>
      </w:r>
      <w:r w:rsidR="007D4D80">
        <w:rPr>
          <w:rFonts w:hint="eastAsia"/>
          <w:kern w:val="0"/>
          <w:sz w:val="24"/>
        </w:rPr>
        <w:t>初</w:t>
      </w:r>
      <w:r w:rsidR="007D4D80" w:rsidRPr="007D4D80">
        <w:rPr>
          <w:rFonts w:hint="eastAsia"/>
          <w:kern w:val="0"/>
          <w:sz w:val="24"/>
        </w:rPr>
        <w:t>试成绩从高到低</w:t>
      </w:r>
      <w:r w:rsidR="007D4D80" w:rsidRPr="007D4D80">
        <w:rPr>
          <w:rFonts w:hint="eastAsia"/>
          <w:kern w:val="0"/>
          <w:sz w:val="24"/>
        </w:rPr>
        <w:t>排序。</w:t>
      </w:r>
    </w:p>
    <w:p w:rsidR="009271F4" w:rsidRPr="003429F8" w:rsidRDefault="0036527F" w:rsidP="007D4D80">
      <w:pPr>
        <w:spacing w:line="360" w:lineRule="auto"/>
        <w:ind w:firstLineChars="197" w:firstLine="554"/>
        <w:rPr>
          <w:b/>
          <w:sz w:val="28"/>
          <w:szCs w:val="28"/>
        </w:rPr>
      </w:pPr>
      <w:r w:rsidRPr="003429F8">
        <w:rPr>
          <w:rFonts w:hint="eastAsia"/>
          <w:b/>
          <w:sz w:val="28"/>
          <w:szCs w:val="28"/>
        </w:rPr>
        <w:t>三、复试分值、方式、内容和要求</w:t>
      </w:r>
    </w:p>
    <w:p w:rsidR="009271F4" w:rsidRPr="003429F8" w:rsidRDefault="0036527F">
      <w:pPr>
        <w:widowControl/>
        <w:spacing w:line="360" w:lineRule="auto"/>
        <w:ind w:firstLineChars="200" w:firstLine="482"/>
        <w:rPr>
          <w:b/>
          <w:kern w:val="0"/>
          <w:sz w:val="24"/>
        </w:rPr>
      </w:pPr>
      <w:r w:rsidRPr="003429F8">
        <w:rPr>
          <w:b/>
          <w:kern w:val="0"/>
          <w:sz w:val="24"/>
        </w:rPr>
        <w:t xml:space="preserve">1. </w:t>
      </w:r>
      <w:r w:rsidRPr="003429F8">
        <w:rPr>
          <w:rFonts w:hint="eastAsia"/>
          <w:b/>
          <w:kern w:val="0"/>
          <w:sz w:val="24"/>
        </w:rPr>
        <w:t>复试方式：</w:t>
      </w:r>
      <w:r w:rsidRPr="003429F8">
        <w:rPr>
          <w:rFonts w:hint="eastAsia"/>
          <w:kern w:val="0"/>
          <w:sz w:val="24"/>
        </w:rPr>
        <w:t>网络面试</w:t>
      </w:r>
    </w:p>
    <w:p w:rsidR="009271F4" w:rsidRPr="003429F8" w:rsidRDefault="0036527F">
      <w:pPr>
        <w:widowControl/>
        <w:spacing w:line="360" w:lineRule="auto"/>
        <w:ind w:firstLineChars="200" w:firstLine="482"/>
        <w:rPr>
          <w:b/>
          <w:kern w:val="0"/>
          <w:sz w:val="24"/>
        </w:rPr>
      </w:pPr>
      <w:r w:rsidRPr="003429F8">
        <w:rPr>
          <w:b/>
          <w:kern w:val="0"/>
          <w:sz w:val="24"/>
        </w:rPr>
        <w:t xml:space="preserve">2. </w:t>
      </w:r>
      <w:r w:rsidRPr="003429F8">
        <w:rPr>
          <w:rFonts w:hint="eastAsia"/>
          <w:b/>
          <w:kern w:val="0"/>
          <w:sz w:val="24"/>
        </w:rPr>
        <w:t>网络面试系统：</w:t>
      </w:r>
    </w:p>
    <w:p w:rsidR="009271F4" w:rsidRPr="003429F8" w:rsidRDefault="0036527F">
      <w:pPr>
        <w:widowControl/>
        <w:spacing w:line="360" w:lineRule="auto"/>
        <w:ind w:firstLineChars="200" w:firstLine="480"/>
        <w:rPr>
          <w:kern w:val="0"/>
          <w:sz w:val="24"/>
        </w:rPr>
      </w:pPr>
      <w:r w:rsidRPr="003429F8">
        <w:rPr>
          <w:rFonts w:hint="eastAsia"/>
          <w:kern w:val="0"/>
          <w:sz w:val="24"/>
        </w:rPr>
        <w:t>（</w:t>
      </w:r>
      <w:r w:rsidRPr="003429F8">
        <w:rPr>
          <w:kern w:val="0"/>
          <w:sz w:val="24"/>
        </w:rPr>
        <w:t>1</w:t>
      </w:r>
      <w:r w:rsidRPr="003429F8">
        <w:rPr>
          <w:rFonts w:hint="eastAsia"/>
          <w:kern w:val="0"/>
          <w:sz w:val="24"/>
        </w:rPr>
        <w:t>）采用全国高等学校学生信息咨询与就业指导中心的招生远程面试系统；</w:t>
      </w:r>
    </w:p>
    <w:p w:rsidR="009271F4" w:rsidRPr="003429F8" w:rsidRDefault="0036527F">
      <w:pPr>
        <w:widowControl/>
        <w:spacing w:line="360" w:lineRule="auto"/>
        <w:ind w:firstLineChars="200" w:firstLine="480"/>
        <w:rPr>
          <w:kern w:val="0"/>
          <w:sz w:val="24"/>
        </w:rPr>
      </w:pPr>
      <w:r w:rsidRPr="003429F8">
        <w:rPr>
          <w:rFonts w:hint="eastAsia"/>
          <w:kern w:val="0"/>
          <w:sz w:val="24"/>
        </w:rPr>
        <w:t>（</w:t>
      </w:r>
      <w:r w:rsidRPr="003429F8">
        <w:rPr>
          <w:kern w:val="0"/>
          <w:sz w:val="24"/>
        </w:rPr>
        <w:t>2</w:t>
      </w:r>
      <w:r w:rsidRPr="003429F8">
        <w:rPr>
          <w:rFonts w:hint="eastAsia"/>
          <w:kern w:val="0"/>
          <w:sz w:val="24"/>
        </w:rPr>
        <w:t>）预案系统：腾讯</w:t>
      </w:r>
      <w:r w:rsidRPr="003429F8">
        <w:rPr>
          <w:kern w:val="0"/>
          <w:sz w:val="24"/>
        </w:rPr>
        <w:t>QQ</w:t>
      </w:r>
      <w:r w:rsidRPr="003429F8">
        <w:rPr>
          <w:rFonts w:hint="eastAsia"/>
          <w:kern w:val="0"/>
          <w:sz w:val="24"/>
        </w:rPr>
        <w:t>视频会议。</w:t>
      </w:r>
    </w:p>
    <w:p w:rsidR="009271F4" w:rsidRPr="003429F8" w:rsidRDefault="0036527F">
      <w:pPr>
        <w:widowControl/>
        <w:spacing w:line="360" w:lineRule="auto"/>
        <w:ind w:firstLineChars="200" w:firstLine="482"/>
        <w:rPr>
          <w:b/>
          <w:kern w:val="0"/>
          <w:sz w:val="24"/>
        </w:rPr>
      </w:pPr>
      <w:r w:rsidRPr="003429F8">
        <w:rPr>
          <w:b/>
          <w:kern w:val="0"/>
          <w:sz w:val="24"/>
        </w:rPr>
        <w:t xml:space="preserve">3. </w:t>
      </w:r>
      <w:r w:rsidRPr="003429F8">
        <w:rPr>
          <w:rFonts w:hint="eastAsia"/>
          <w:b/>
          <w:kern w:val="0"/>
          <w:sz w:val="24"/>
        </w:rPr>
        <w:t>复试分值：总分值为</w:t>
      </w:r>
      <w:r w:rsidRPr="003429F8">
        <w:rPr>
          <w:b/>
          <w:kern w:val="0"/>
          <w:sz w:val="24"/>
        </w:rPr>
        <w:t>100</w:t>
      </w:r>
      <w:r w:rsidRPr="003429F8">
        <w:rPr>
          <w:rFonts w:hint="eastAsia"/>
          <w:b/>
          <w:kern w:val="0"/>
          <w:sz w:val="24"/>
        </w:rPr>
        <w:t>分。</w:t>
      </w:r>
    </w:p>
    <w:p w:rsidR="009271F4" w:rsidRPr="003429F8" w:rsidRDefault="0036527F">
      <w:pPr>
        <w:widowControl/>
        <w:spacing w:line="360" w:lineRule="auto"/>
        <w:ind w:firstLineChars="200" w:firstLine="482"/>
        <w:rPr>
          <w:b/>
          <w:kern w:val="0"/>
          <w:sz w:val="24"/>
        </w:rPr>
      </w:pPr>
      <w:r w:rsidRPr="003429F8">
        <w:rPr>
          <w:b/>
          <w:kern w:val="0"/>
          <w:sz w:val="24"/>
        </w:rPr>
        <w:t xml:space="preserve">4. </w:t>
      </w:r>
      <w:r w:rsidRPr="003429F8">
        <w:rPr>
          <w:rFonts w:hint="eastAsia"/>
          <w:b/>
          <w:kern w:val="0"/>
          <w:sz w:val="24"/>
        </w:rPr>
        <w:t>复试内容和复试范围：</w:t>
      </w:r>
    </w:p>
    <w:p w:rsidR="009271F4" w:rsidRPr="003429F8" w:rsidRDefault="0036527F">
      <w:pPr>
        <w:widowControl/>
        <w:spacing w:line="360" w:lineRule="auto"/>
        <w:ind w:firstLineChars="200" w:firstLine="480"/>
        <w:rPr>
          <w:kern w:val="0"/>
          <w:sz w:val="24"/>
        </w:rPr>
      </w:pPr>
      <w:r w:rsidRPr="003429F8">
        <w:rPr>
          <w:rFonts w:hint="eastAsia"/>
          <w:kern w:val="0"/>
          <w:sz w:val="24"/>
        </w:rPr>
        <w:t>（</w:t>
      </w:r>
      <w:r w:rsidRPr="003429F8">
        <w:rPr>
          <w:kern w:val="0"/>
          <w:sz w:val="24"/>
        </w:rPr>
        <w:t>1</w:t>
      </w:r>
      <w:r w:rsidRPr="003429F8">
        <w:rPr>
          <w:rFonts w:hint="eastAsia"/>
          <w:kern w:val="0"/>
          <w:sz w:val="24"/>
        </w:rPr>
        <w:t>）时事政治：从复试题库中抽取时政题目，考生口头作答，满分</w:t>
      </w:r>
      <w:r w:rsidRPr="003429F8">
        <w:rPr>
          <w:kern w:val="0"/>
          <w:sz w:val="24"/>
        </w:rPr>
        <w:t>100</w:t>
      </w:r>
      <w:r w:rsidRPr="003429F8">
        <w:rPr>
          <w:rFonts w:hint="eastAsia"/>
          <w:kern w:val="0"/>
          <w:sz w:val="24"/>
        </w:rPr>
        <w:t>分；</w:t>
      </w:r>
    </w:p>
    <w:p w:rsidR="009271F4" w:rsidRPr="003429F8" w:rsidRDefault="0036527F">
      <w:pPr>
        <w:widowControl/>
        <w:spacing w:line="360" w:lineRule="auto"/>
        <w:ind w:firstLineChars="200" w:firstLine="480"/>
        <w:rPr>
          <w:kern w:val="0"/>
          <w:sz w:val="24"/>
        </w:rPr>
      </w:pPr>
      <w:r w:rsidRPr="003429F8">
        <w:rPr>
          <w:rFonts w:hint="eastAsia"/>
          <w:kern w:val="0"/>
          <w:sz w:val="24"/>
        </w:rPr>
        <w:t>（</w:t>
      </w:r>
      <w:r w:rsidRPr="003429F8">
        <w:rPr>
          <w:kern w:val="0"/>
          <w:sz w:val="24"/>
        </w:rPr>
        <w:t>2</w:t>
      </w:r>
      <w:r w:rsidRPr="003429F8">
        <w:rPr>
          <w:rFonts w:hint="eastAsia"/>
          <w:kern w:val="0"/>
          <w:sz w:val="24"/>
        </w:rPr>
        <w:t>）英语口试：</w:t>
      </w:r>
      <w:r w:rsidRPr="003429F8">
        <w:rPr>
          <w:kern w:val="0"/>
          <w:sz w:val="24"/>
        </w:rPr>
        <w:t>A</w:t>
      </w:r>
      <w:r w:rsidRPr="003429F8">
        <w:rPr>
          <w:rFonts w:hint="eastAsia"/>
          <w:kern w:val="0"/>
          <w:sz w:val="24"/>
        </w:rPr>
        <w:t>、考生英文自我介绍；</w:t>
      </w:r>
      <w:r w:rsidRPr="003429F8">
        <w:rPr>
          <w:kern w:val="0"/>
          <w:sz w:val="24"/>
        </w:rPr>
        <w:t>B</w:t>
      </w:r>
      <w:r w:rsidRPr="003429F8">
        <w:rPr>
          <w:rFonts w:hint="eastAsia"/>
          <w:kern w:val="0"/>
          <w:sz w:val="24"/>
        </w:rPr>
        <w:t>、从复试题库中抽取问题，考生英文口头作答，满分</w:t>
      </w:r>
      <w:r w:rsidRPr="003429F8">
        <w:rPr>
          <w:kern w:val="0"/>
          <w:sz w:val="24"/>
        </w:rPr>
        <w:t>100</w:t>
      </w:r>
      <w:r w:rsidRPr="003429F8">
        <w:rPr>
          <w:rFonts w:hint="eastAsia"/>
          <w:kern w:val="0"/>
          <w:sz w:val="24"/>
        </w:rPr>
        <w:t>分；</w:t>
      </w:r>
    </w:p>
    <w:p w:rsidR="009271F4" w:rsidRPr="003429F8" w:rsidRDefault="0036527F">
      <w:pPr>
        <w:widowControl/>
        <w:spacing w:line="360" w:lineRule="auto"/>
        <w:ind w:firstLineChars="200" w:firstLine="480"/>
        <w:rPr>
          <w:kern w:val="0"/>
          <w:sz w:val="24"/>
        </w:rPr>
      </w:pPr>
      <w:r w:rsidRPr="003429F8">
        <w:rPr>
          <w:rFonts w:hint="eastAsia"/>
          <w:kern w:val="0"/>
          <w:sz w:val="24"/>
        </w:rPr>
        <w:t>（</w:t>
      </w:r>
      <w:r w:rsidRPr="003429F8">
        <w:rPr>
          <w:kern w:val="0"/>
          <w:sz w:val="24"/>
        </w:rPr>
        <w:t>3</w:t>
      </w:r>
      <w:r w:rsidRPr="003429F8">
        <w:rPr>
          <w:rFonts w:hint="eastAsia"/>
          <w:kern w:val="0"/>
          <w:sz w:val="24"/>
        </w:rPr>
        <w:t>）专业课：从复试题库中抽取财务会计、财务</w:t>
      </w:r>
      <w:r w:rsidRPr="00093211">
        <w:rPr>
          <w:rFonts w:hint="eastAsia"/>
          <w:kern w:val="0"/>
          <w:sz w:val="24"/>
        </w:rPr>
        <w:t>管理、成本管理会计和审计（考试</w:t>
      </w:r>
      <w:r w:rsidR="00803048" w:rsidRPr="00093211">
        <w:rPr>
          <w:rFonts w:hint="eastAsia"/>
          <w:kern w:val="0"/>
          <w:sz w:val="24"/>
        </w:rPr>
        <w:t>大纲及</w:t>
      </w:r>
      <w:r w:rsidRPr="00093211">
        <w:rPr>
          <w:rFonts w:hint="eastAsia"/>
          <w:kern w:val="0"/>
          <w:sz w:val="24"/>
        </w:rPr>
        <w:t>参考书见</w:t>
      </w:r>
      <w:r w:rsidR="00F06987" w:rsidRPr="00093211">
        <w:rPr>
          <w:rFonts w:hint="eastAsia"/>
          <w:kern w:val="0"/>
          <w:sz w:val="24"/>
        </w:rPr>
        <w:t>我校</w:t>
      </w:r>
      <w:r w:rsidRPr="00093211">
        <w:rPr>
          <w:rFonts w:hint="eastAsia"/>
          <w:kern w:val="0"/>
          <w:sz w:val="24"/>
        </w:rPr>
        <w:t>《</w:t>
      </w:r>
      <w:r w:rsidR="008B1521" w:rsidRPr="00093211">
        <w:rPr>
          <w:rFonts w:hint="eastAsia"/>
          <w:kern w:val="0"/>
          <w:sz w:val="24"/>
        </w:rPr>
        <w:t>研究生招生专题</w:t>
      </w:r>
      <w:r w:rsidR="008B1521" w:rsidRPr="00093211">
        <w:rPr>
          <w:rFonts w:hint="eastAsia"/>
          <w:kern w:val="0"/>
          <w:sz w:val="24"/>
        </w:rPr>
        <w:t>/</w:t>
      </w:r>
      <w:r w:rsidR="008B1521" w:rsidRPr="00093211">
        <w:rPr>
          <w:rFonts w:hint="eastAsia"/>
          <w:kern w:val="0"/>
          <w:sz w:val="24"/>
        </w:rPr>
        <w:t>招生专业目录</w:t>
      </w:r>
      <w:r w:rsidRPr="00093211">
        <w:rPr>
          <w:rFonts w:hint="eastAsia"/>
          <w:kern w:val="0"/>
          <w:sz w:val="24"/>
        </w:rPr>
        <w:t>》</w:t>
      </w:r>
      <w:r w:rsidR="006B761D" w:rsidRPr="00093211">
        <w:rPr>
          <w:rFonts w:hint="eastAsia"/>
          <w:kern w:val="0"/>
          <w:sz w:val="24"/>
        </w:rPr>
        <w:t>）</w:t>
      </w:r>
      <w:r w:rsidRPr="003429F8">
        <w:rPr>
          <w:rFonts w:hint="eastAsia"/>
          <w:kern w:val="0"/>
          <w:sz w:val="24"/>
        </w:rPr>
        <w:t>相关的问题，考生口头作答，满分</w:t>
      </w:r>
      <w:r w:rsidRPr="003429F8">
        <w:rPr>
          <w:kern w:val="0"/>
          <w:sz w:val="24"/>
        </w:rPr>
        <w:t>100</w:t>
      </w:r>
      <w:r w:rsidRPr="003429F8">
        <w:rPr>
          <w:rFonts w:hint="eastAsia"/>
          <w:kern w:val="0"/>
          <w:sz w:val="24"/>
        </w:rPr>
        <w:t>分；</w:t>
      </w:r>
    </w:p>
    <w:p w:rsidR="009271F4" w:rsidRPr="003429F8" w:rsidRDefault="0036527F">
      <w:pPr>
        <w:widowControl/>
        <w:spacing w:line="360" w:lineRule="auto"/>
        <w:ind w:firstLineChars="200" w:firstLine="480"/>
        <w:rPr>
          <w:sz w:val="24"/>
        </w:rPr>
      </w:pPr>
      <w:r w:rsidRPr="003429F8">
        <w:rPr>
          <w:rFonts w:hint="eastAsia"/>
          <w:sz w:val="24"/>
        </w:rPr>
        <w:t>（</w:t>
      </w:r>
      <w:r w:rsidRPr="003429F8">
        <w:rPr>
          <w:sz w:val="24"/>
        </w:rPr>
        <w:t>4</w:t>
      </w:r>
      <w:r w:rsidRPr="003429F8">
        <w:rPr>
          <w:rFonts w:hint="eastAsia"/>
          <w:sz w:val="24"/>
        </w:rPr>
        <w:t>）心理测试：依据学校统一安排，组织考生进行心理测试（不计入总成绩）；</w:t>
      </w:r>
    </w:p>
    <w:p w:rsidR="009271F4" w:rsidRPr="003429F8" w:rsidRDefault="0036527F">
      <w:pPr>
        <w:widowControl/>
        <w:spacing w:line="360" w:lineRule="auto"/>
        <w:ind w:firstLineChars="200" w:firstLine="480"/>
        <w:rPr>
          <w:sz w:val="24"/>
        </w:rPr>
      </w:pPr>
      <w:r w:rsidRPr="003429F8">
        <w:rPr>
          <w:rFonts w:hint="eastAsia"/>
          <w:sz w:val="24"/>
        </w:rPr>
        <w:t>（</w:t>
      </w:r>
      <w:r w:rsidRPr="003429F8">
        <w:rPr>
          <w:sz w:val="24"/>
        </w:rPr>
        <w:t>5</w:t>
      </w:r>
      <w:r w:rsidRPr="003429F8">
        <w:rPr>
          <w:rFonts w:hint="eastAsia"/>
          <w:sz w:val="24"/>
        </w:rPr>
        <w:t>）加试：转专业及同等学力考生需参加网络加试。加试考试的科目为《会计学原理》和《会计职业道德》。考试不指定参考书，</w:t>
      </w:r>
      <w:r w:rsidRPr="00750703">
        <w:rPr>
          <w:rFonts w:hint="eastAsia"/>
          <w:sz w:val="24"/>
        </w:rPr>
        <w:t>满分均为</w:t>
      </w:r>
      <w:r w:rsidRPr="00750703">
        <w:rPr>
          <w:sz w:val="24"/>
        </w:rPr>
        <w:t>100</w:t>
      </w:r>
      <w:r w:rsidRPr="00750703">
        <w:rPr>
          <w:rFonts w:hint="eastAsia"/>
          <w:sz w:val="24"/>
        </w:rPr>
        <w:t>分。</w:t>
      </w:r>
      <w:r w:rsidRPr="003429F8">
        <w:rPr>
          <w:rFonts w:hint="eastAsia"/>
          <w:sz w:val="24"/>
        </w:rPr>
        <w:t>加试考试的考试成绩不计入复试总成绩，仅用于判别能否录取。</w:t>
      </w:r>
    </w:p>
    <w:p w:rsidR="009271F4" w:rsidRPr="003429F8" w:rsidRDefault="0036527F">
      <w:pPr>
        <w:widowControl/>
        <w:spacing w:line="360" w:lineRule="auto"/>
        <w:ind w:firstLineChars="200" w:firstLine="482"/>
        <w:rPr>
          <w:b/>
          <w:kern w:val="0"/>
          <w:sz w:val="24"/>
        </w:rPr>
      </w:pPr>
      <w:r w:rsidRPr="003429F8">
        <w:rPr>
          <w:b/>
          <w:kern w:val="0"/>
          <w:sz w:val="24"/>
        </w:rPr>
        <w:lastRenderedPageBreak/>
        <w:t>5.</w:t>
      </w:r>
      <w:r w:rsidRPr="003429F8">
        <w:t xml:space="preserve"> </w:t>
      </w:r>
      <w:r w:rsidRPr="003429F8">
        <w:rPr>
          <w:rFonts w:hint="eastAsia"/>
          <w:b/>
          <w:kern w:val="0"/>
          <w:sz w:val="24"/>
        </w:rPr>
        <w:t>计分录取原则</w:t>
      </w:r>
    </w:p>
    <w:p w:rsidR="009271F4" w:rsidRPr="003429F8" w:rsidRDefault="0036527F">
      <w:pPr>
        <w:pStyle w:val="a7"/>
        <w:widowControl w:val="0"/>
        <w:wordWrap/>
        <w:spacing w:after="0" w:afterAutospacing="0" w:line="360" w:lineRule="auto"/>
        <w:ind w:firstLineChars="200" w:firstLine="480"/>
        <w:rPr>
          <w:rFonts w:ascii="Times New Roman" w:hAnsi="Times New Roman" w:cs="Times New Roman"/>
          <w:color w:val="auto"/>
          <w:sz w:val="24"/>
          <w:szCs w:val="24"/>
        </w:rPr>
      </w:pPr>
      <w:r w:rsidRPr="003429F8">
        <w:rPr>
          <w:rFonts w:ascii="Times New Roman" w:hAnsi="Times New Roman" w:cs="Times New Roman" w:hint="eastAsia"/>
          <w:color w:val="auto"/>
          <w:sz w:val="24"/>
          <w:szCs w:val="24"/>
        </w:rPr>
        <w:t>（</w:t>
      </w:r>
      <w:r w:rsidRPr="003429F8">
        <w:rPr>
          <w:rFonts w:ascii="Times New Roman" w:hAnsi="Times New Roman" w:cs="Times New Roman"/>
          <w:color w:val="auto"/>
          <w:sz w:val="24"/>
          <w:szCs w:val="24"/>
        </w:rPr>
        <w:t>1</w:t>
      </w:r>
      <w:r w:rsidRPr="003429F8">
        <w:rPr>
          <w:rFonts w:ascii="Times New Roman" w:hAnsi="Times New Roman" w:cs="Times New Roman" w:hint="eastAsia"/>
          <w:color w:val="auto"/>
          <w:sz w:val="24"/>
          <w:szCs w:val="24"/>
        </w:rPr>
        <w:t>）复试成绩</w:t>
      </w:r>
      <w:r w:rsidRPr="003429F8">
        <w:rPr>
          <w:rFonts w:ascii="Times New Roman" w:hAnsi="Times New Roman" w:cs="Times New Roman"/>
          <w:color w:val="auto"/>
          <w:sz w:val="24"/>
          <w:szCs w:val="24"/>
        </w:rPr>
        <w:t>=</w:t>
      </w:r>
      <w:r w:rsidRPr="003429F8">
        <w:rPr>
          <w:rFonts w:ascii="Times New Roman" w:hAnsi="Times New Roman" w:cs="Times New Roman" w:hint="eastAsia"/>
          <w:color w:val="auto"/>
          <w:sz w:val="24"/>
          <w:szCs w:val="24"/>
        </w:rPr>
        <w:t>英语面试成绩</w:t>
      </w:r>
      <w:r w:rsidR="00257910" w:rsidRPr="003429F8">
        <w:rPr>
          <w:rFonts w:ascii="Times New Roman" w:hAnsi="Times New Roman" w:cs="Times New Roman"/>
          <w:color w:val="auto"/>
          <w:sz w:val="24"/>
          <w:szCs w:val="24"/>
        </w:rPr>
        <w:t>×</w:t>
      </w:r>
      <w:r w:rsidRPr="003429F8">
        <w:rPr>
          <w:rFonts w:ascii="Times New Roman" w:hAnsi="Times New Roman" w:cs="Times New Roman"/>
          <w:color w:val="auto"/>
          <w:sz w:val="24"/>
          <w:szCs w:val="24"/>
        </w:rPr>
        <w:t>25%+</w:t>
      </w:r>
      <w:r w:rsidRPr="003429F8">
        <w:rPr>
          <w:rFonts w:ascii="Times New Roman" w:hAnsi="Times New Roman" w:cs="Times New Roman" w:hint="eastAsia"/>
          <w:color w:val="auto"/>
          <w:sz w:val="24"/>
          <w:szCs w:val="24"/>
        </w:rPr>
        <w:t>时事政治</w:t>
      </w:r>
      <w:r w:rsidR="00257910" w:rsidRPr="003429F8">
        <w:rPr>
          <w:rFonts w:ascii="Times New Roman" w:hAnsi="Times New Roman" w:cs="Times New Roman"/>
          <w:color w:val="auto"/>
          <w:sz w:val="24"/>
          <w:szCs w:val="24"/>
        </w:rPr>
        <w:t>×</w:t>
      </w:r>
      <w:r w:rsidRPr="003429F8">
        <w:rPr>
          <w:rFonts w:ascii="Times New Roman" w:hAnsi="Times New Roman" w:cs="Times New Roman"/>
          <w:color w:val="auto"/>
          <w:sz w:val="24"/>
          <w:szCs w:val="24"/>
        </w:rPr>
        <w:t>15%+</w:t>
      </w:r>
      <w:r w:rsidRPr="003429F8">
        <w:rPr>
          <w:rFonts w:ascii="Times New Roman" w:hAnsi="Times New Roman" w:cs="Times New Roman" w:hint="eastAsia"/>
          <w:color w:val="auto"/>
          <w:sz w:val="24"/>
          <w:szCs w:val="24"/>
        </w:rPr>
        <w:t>专业课成绩</w:t>
      </w:r>
      <w:r w:rsidR="00257910" w:rsidRPr="003429F8">
        <w:rPr>
          <w:rFonts w:ascii="Times New Roman" w:hAnsi="Times New Roman" w:cs="Times New Roman"/>
          <w:color w:val="auto"/>
          <w:sz w:val="24"/>
          <w:szCs w:val="24"/>
        </w:rPr>
        <w:t>×</w:t>
      </w:r>
      <w:r w:rsidRPr="003429F8">
        <w:rPr>
          <w:rFonts w:ascii="Times New Roman" w:hAnsi="Times New Roman" w:cs="Times New Roman"/>
          <w:color w:val="auto"/>
          <w:sz w:val="24"/>
          <w:szCs w:val="24"/>
        </w:rPr>
        <w:t>60%</w:t>
      </w:r>
      <w:r w:rsidRPr="003429F8">
        <w:rPr>
          <w:rFonts w:ascii="Times New Roman" w:hAnsi="Times New Roman" w:cs="Times New Roman" w:hint="eastAsia"/>
          <w:color w:val="auto"/>
          <w:sz w:val="24"/>
          <w:szCs w:val="24"/>
        </w:rPr>
        <w:t>；</w:t>
      </w:r>
    </w:p>
    <w:p w:rsidR="009271F4" w:rsidRPr="003429F8" w:rsidRDefault="0036527F">
      <w:pPr>
        <w:pStyle w:val="a7"/>
        <w:widowControl w:val="0"/>
        <w:wordWrap/>
        <w:spacing w:after="0" w:afterAutospacing="0" w:line="360" w:lineRule="auto"/>
        <w:ind w:firstLineChars="200" w:firstLine="480"/>
        <w:rPr>
          <w:rFonts w:ascii="Times New Roman" w:hAnsi="Times New Roman" w:cs="Times New Roman"/>
          <w:color w:val="auto"/>
          <w:sz w:val="24"/>
          <w:szCs w:val="24"/>
        </w:rPr>
      </w:pPr>
      <w:r w:rsidRPr="003429F8">
        <w:rPr>
          <w:rFonts w:ascii="Times New Roman" w:hAnsi="Times New Roman" w:cs="Times New Roman" w:hint="eastAsia"/>
          <w:color w:val="auto"/>
          <w:sz w:val="24"/>
          <w:szCs w:val="24"/>
        </w:rPr>
        <w:t>（</w:t>
      </w:r>
      <w:r w:rsidRPr="003429F8">
        <w:rPr>
          <w:rFonts w:ascii="Times New Roman" w:hAnsi="Times New Roman" w:cs="Times New Roman"/>
          <w:color w:val="auto"/>
          <w:sz w:val="24"/>
          <w:szCs w:val="24"/>
        </w:rPr>
        <w:t>2</w:t>
      </w:r>
      <w:r w:rsidRPr="003429F8">
        <w:rPr>
          <w:rFonts w:ascii="Times New Roman" w:hAnsi="Times New Roman" w:cs="Times New Roman" w:hint="eastAsia"/>
          <w:color w:val="auto"/>
          <w:sz w:val="24"/>
          <w:szCs w:val="24"/>
        </w:rPr>
        <w:t>）录取总成绩</w:t>
      </w:r>
      <w:r w:rsidRPr="003429F8">
        <w:rPr>
          <w:rFonts w:ascii="Times New Roman" w:hAnsi="Times New Roman" w:cs="Times New Roman"/>
          <w:color w:val="auto"/>
          <w:sz w:val="24"/>
          <w:szCs w:val="24"/>
        </w:rPr>
        <w:t>=</w:t>
      </w:r>
      <w:r w:rsidR="00257910" w:rsidRPr="003429F8">
        <w:rPr>
          <w:rFonts w:ascii="Times New Roman" w:hAnsi="Times New Roman" w:cs="Times New Roman"/>
          <w:color w:val="auto"/>
          <w:sz w:val="24"/>
          <w:szCs w:val="24"/>
        </w:rPr>
        <w:t xml:space="preserve"> </w:t>
      </w:r>
      <w:r w:rsidRPr="003429F8">
        <w:rPr>
          <w:rFonts w:ascii="Times New Roman" w:hAnsi="Times New Roman" w:cs="Times New Roman"/>
          <w:color w:val="auto"/>
          <w:sz w:val="24"/>
          <w:szCs w:val="24"/>
        </w:rPr>
        <w:t>(</w:t>
      </w:r>
      <w:r w:rsidRPr="003429F8">
        <w:rPr>
          <w:rFonts w:ascii="Times New Roman" w:hAnsi="Times New Roman" w:cs="Times New Roman" w:hint="eastAsia"/>
          <w:color w:val="auto"/>
          <w:sz w:val="24"/>
          <w:szCs w:val="24"/>
        </w:rPr>
        <w:t>初试成绩</w:t>
      </w:r>
      <w:r w:rsidRPr="003429F8">
        <w:rPr>
          <w:rFonts w:ascii="Times New Roman" w:hAnsi="Times New Roman" w:cs="Times New Roman"/>
          <w:color w:val="auto"/>
          <w:sz w:val="24"/>
          <w:szCs w:val="24"/>
        </w:rPr>
        <w:t>/3)</w:t>
      </w:r>
      <w:r w:rsidR="00257910" w:rsidRPr="00257910">
        <w:rPr>
          <w:rFonts w:ascii="Times New Roman" w:hAnsi="Times New Roman" w:cs="Times New Roman"/>
          <w:color w:val="auto"/>
          <w:sz w:val="24"/>
          <w:szCs w:val="24"/>
        </w:rPr>
        <w:t xml:space="preserve"> </w:t>
      </w:r>
      <w:r w:rsidR="00257910" w:rsidRPr="003429F8">
        <w:rPr>
          <w:rFonts w:ascii="Times New Roman" w:hAnsi="Times New Roman" w:cs="Times New Roman"/>
          <w:color w:val="auto"/>
          <w:sz w:val="24"/>
          <w:szCs w:val="24"/>
        </w:rPr>
        <w:t>×60%</w:t>
      </w:r>
      <w:r w:rsidRPr="003429F8">
        <w:rPr>
          <w:rFonts w:ascii="Times New Roman" w:hAnsi="Times New Roman" w:cs="Times New Roman" w:hint="eastAsia"/>
          <w:color w:val="auto"/>
          <w:sz w:val="24"/>
          <w:szCs w:val="24"/>
        </w:rPr>
        <w:t>＋复试成绩</w:t>
      </w:r>
      <w:r w:rsidR="00257910" w:rsidRPr="003429F8">
        <w:rPr>
          <w:rFonts w:ascii="Times New Roman" w:hAnsi="Times New Roman" w:cs="Times New Roman"/>
          <w:color w:val="auto"/>
          <w:sz w:val="24"/>
          <w:szCs w:val="24"/>
        </w:rPr>
        <w:t>×40%</w:t>
      </w:r>
      <w:r w:rsidRPr="003429F8">
        <w:rPr>
          <w:rFonts w:ascii="Times New Roman" w:hAnsi="Times New Roman" w:cs="Times New Roman" w:hint="eastAsia"/>
          <w:color w:val="auto"/>
          <w:sz w:val="24"/>
          <w:szCs w:val="24"/>
        </w:rPr>
        <w:t>；</w:t>
      </w:r>
    </w:p>
    <w:p w:rsidR="009271F4" w:rsidRPr="003429F8" w:rsidRDefault="0036527F">
      <w:pPr>
        <w:pStyle w:val="a7"/>
        <w:widowControl w:val="0"/>
        <w:wordWrap/>
        <w:spacing w:after="0" w:afterAutospacing="0" w:line="360" w:lineRule="auto"/>
        <w:ind w:firstLineChars="200" w:firstLine="480"/>
        <w:rPr>
          <w:rFonts w:ascii="Times New Roman" w:hAnsi="Times New Roman" w:cs="Times New Roman"/>
          <w:color w:val="auto"/>
          <w:sz w:val="24"/>
          <w:szCs w:val="24"/>
        </w:rPr>
      </w:pPr>
      <w:r w:rsidRPr="003429F8">
        <w:rPr>
          <w:rFonts w:ascii="Times New Roman" w:hAnsi="Times New Roman" w:cs="Times New Roman" w:hint="eastAsia"/>
          <w:color w:val="auto"/>
          <w:sz w:val="24"/>
          <w:szCs w:val="24"/>
        </w:rPr>
        <w:t>（</w:t>
      </w:r>
      <w:r w:rsidRPr="003429F8">
        <w:rPr>
          <w:rFonts w:ascii="Times New Roman" w:hAnsi="Times New Roman" w:cs="Times New Roman"/>
          <w:color w:val="auto"/>
          <w:sz w:val="24"/>
          <w:szCs w:val="24"/>
        </w:rPr>
        <w:t>3</w:t>
      </w:r>
      <w:r w:rsidRPr="003429F8">
        <w:rPr>
          <w:rFonts w:ascii="Times New Roman" w:hAnsi="Times New Roman" w:cs="Times New Roman" w:hint="eastAsia"/>
          <w:color w:val="auto"/>
          <w:sz w:val="24"/>
          <w:szCs w:val="24"/>
        </w:rPr>
        <w:t>）录取原则：遵照公开、公平、公正、择优录取的原则进行录取。将参加复试的考生按复试总分从高到低的顺序依次排列，按招生指标从高到低进行录取；</w:t>
      </w:r>
    </w:p>
    <w:p w:rsidR="009271F4" w:rsidRPr="003429F8" w:rsidRDefault="0036527F" w:rsidP="00750703">
      <w:pPr>
        <w:pStyle w:val="a7"/>
        <w:widowControl w:val="0"/>
        <w:wordWrap/>
        <w:spacing w:after="0" w:afterAutospacing="0" w:line="360" w:lineRule="auto"/>
        <w:ind w:firstLineChars="200" w:firstLine="480"/>
        <w:rPr>
          <w:rFonts w:ascii="Times New Roman" w:hAnsi="Times New Roman" w:cs="Times New Roman"/>
          <w:color w:val="auto"/>
          <w:sz w:val="24"/>
          <w:szCs w:val="24"/>
        </w:rPr>
      </w:pPr>
      <w:r w:rsidRPr="003429F8">
        <w:rPr>
          <w:rFonts w:ascii="Times New Roman" w:hAnsi="Times New Roman" w:cs="Times New Roman" w:hint="eastAsia"/>
          <w:color w:val="auto"/>
          <w:sz w:val="24"/>
          <w:szCs w:val="24"/>
        </w:rPr>
        <w:t>（</w:t>
      </w:r>
      <w:r w:rsidRPr="003429F8">
        <w:rPr>
          <w:rFonts w:ascii="Times New Roman" w:hAnsi="Times New Roman" w:cs="Times New Roman"/>
          <w:color w:val="auto"/>
          <w:sz w:val="24"/>
          <w:szCs w:val="24"/>
        </w:rPr>
        <w:t>4</w:t>
      </w:r>
      <w:r w:rsidRPr="003429F8">
        <w:rPr>
          <w:rFonts w:ascii="Times New Roman" w:hAnsi="Times New Roman" w:cs="Times New Roman" w:hint="eastAsia"/>
          <w:color w:val="auto"/>
          <w:sz w:val="24"/>
          <w:szCs w:val="24"/>
        </w:rPr>
        <w:t>）出现以下情况之一者，不予录取：</w:t>
      </w:r>
      <w:r w:rsidR="00750703">
        <w:rPr>
          <w:rFonts w:ascii="宋体" w:hAnsi="宋体" w:cs="Times New Roman" w:hint="eastAsia"/>
          <w:color w:val="auto"/>
          <w:sz w:val="24"/>
          <w:szCs w:val="24"/>
        </w:rPr>
        <w:t>①</w:t>
      </w:r>
      <w:r w:rsidRPr="003429F8">
        <w:rPr>
          <w:rFonts w:ascii="Times New Roman" w:hAnsi="Times New Roman" w:cs="Times New Roman" w:hint="eastAsia"/>
          <w:color w:val="auto"/>
          <w:sz w:val="24"/>
          <w:szCs w:val="24"/>
        </w:rPr>
        <w:t>加试成绩低于</w:t>
      </w:r>
      <w:r w:rsidRPr="003429F8">
        <w:rPr>
          <w:rFonts w:ascii="Times New Roman" w:hAnsi="Times New Roman" w:cs="Times New Roman"/>
          <w:color w:val="auto"/>
          <w:sz w:val="24"/>
          <w:szCs w:val="24"/>
        </w:rPr>
        <w:t>60</w:t>
      </w:r>
      <w:r w:rsidRPr="003429F8">
        <w:rPr>
          <w:rFonts w:ascii="Times New Roman" w:hAnsi="Times New Roman" w:cs="Times New Roman" w:hint="eastAsia"/>
          <w:color w:val="auto"/>
          <w:sz w:val="24"/>
          <w:szCs w:val="24"/>
        </w:rPr>
        <w:t>分；</w:t>
      </w:r>
      <w:r w:rsidR="00750703">
        <w:rPr>
          <w:rFonts w:ascii="宋体" w:hAnsi="宋体" w:cs="Times New Roman" w:hint="eastAsia"/>
          <w:color w:val="auto"/>
          <w:sz w:val="24"/>
          <w:szCs w:val="24"/>
        </w:rPr>
        <w:t>②</w:t>
      </w:r>
      <w:r w:rsidRPr="003429F8">
        <w:rPr>
          <w:rFonts w:ascii="Times New Roman" w:hAnsi="Times New Roman" w:cs="Times New Roman" w:hint="eastAsia"/>
          <w:color w:val="auto"/>
          <w:sz w:val="24"/>
          <w:szCs w:val="24"/>
        </w:rPr>
        <w:t>复试成绩低于</w:t>
      </w:r>
      <w:r w:rsidRPr="003429F8">
        <w:rPr>
          <w:rFonts w:ascii="Times New Roman" w:hAnsi="Times New Roman" w:cs="Times New Roman"/>
          <w:color w:val="auto"/>
          <w:sz w:val="24"/>
          <w:szCs w:val="24"/>
        </w:rPr>
        <w:t>60</w:t>
      </w:r>
      <w:r w:rsidRPr="003429F8">
        <w:rPr>
          <w:rFonts w:ascii="Times New Roman" w:hAnsi="Times New Roman" w:cs="Times New Roman" w:hint="eastAsia"/>
          <w:color w:val="auto"/>
          <w:sz w:val="24"/>
          <w:szCs w:val="24"/>
        </w:rPr>
        <w:t>分；</w:t>
      </w:r>
    </w:p>
    <w:p w:rsidR="009271F4" w:rsidRPr="003429F8" w:rsidRDefault="0036527F">
      <w:pPr>
        <w:pStyle w:val="a7"/>
        <w:widowControl w:val="0"/>
        <w:wordWrap/>
        <w:spacing w:after="0" w:afterAutospacing="0" w:line="360" w:lineRule="auto"/>
        <w:ind w:firstLineChars="200" w:firstLine="562"/>
        <w:rPr>
          <w:rFonts w:ascii="Times New Roman" w:hAnsi="Times New Roman" w:cs="Times New Roman"/>
          <w:b/>
          <w:sz w:val="28"/>
          <w:szCs w:val="28"/>
        </w:rPr>
      </w:pPr>
      <w:r w:rsidRPr="003429F8">
        <w:rPr>
          <w:rFonts w:ascii="Times New Roman" w:hAnsi="Times New Roman" w:cs="Times New Roman" w:hint="eastAsia"/>
          <w:b/>
          <w:sz w:val="28"/>
          <w:szCs w:val="28"/>
        </w:rPr>
        <w:t>四、参加复试需提交材料及注意事项</w:t>
      </w:r>
      <w:bookmarkStart w:id="0" w:name="_GoBack"/>
      <w:bookmarkEnd w:id="0"/>
    </w:p>
    <w:p w:rsidR="009271F4" w:rsidRPr="003429F8" w:rsidRDefault="0036527F">
      <w:pPr>
        <w:spacing w:line="360" w:lineRule="auto"/>
        <w:ind w:firstLineChars="200" w:firstLine="480"/>
        <w:rPr>
          <w:sz w:val="24"/>
        </w:rPr>
      </w:pPr>
      <w:r w:rsidRPr="003429F8">
        <w:rPr>
          <w:rFonts w:hint="eastAsia"/>
          <w:sz w:val="24"/>
        </w:rPr>
        <w:t>考生参加我校</w:t>
      </w:r>
      <w:proofErr w:type="spellStart"/>
      <w:r w:rsidRPr="003429F8">
        <w:rPr>
          <w:sz w:val="24"/>
        </w:rPr>
        <w:t>MPAcc</w:t>
      </w:r>
      <w:proofErr w:type="spellEnd"/>
      <w:r w:rsidRPr="003429F8">
        <w:rPr>
          <w:rFonts w:hint="eastAsia"/>
          <w:sz w:val="24"/>
        </w:rPr>
        <w:t>网络复试，需提前完成以下流程：</w:t>
      </w:r>
    </w:p>
    <w:p w:rsidR="009271F4" w:rsidRPr="003429F8" w:rsidRDefault="0036527F">
      <w:pPr>
        <w:spacing w:line="360" w:lineRule="auto"/>
        <w:ind w:firstLineChars="200" w:firstLine="480"/>
        <w:rPr>
          <w:sz w:val="24"/>
        </w:rPr>
      </w:pPr>
      <w:r w:rsidRPr="003429F8">
        <w:rPr>
          <w:rFonts w:hint="eastAsia"/>
          <w:sz w:val="24"/>
        </w:rPr>
        <w:t>（</w:t>
      </w:r>
      <w:r w:rsidRPr="003429F8">
        <w:rPr>
          <w:sz w:val="24"/>
        </w:rPr>
        <w:t>1</w:t>
      </w:r>
      <w:r w:rsidRPr="003429F8">
        <w:rPr>
          <w:rFonts w:hint="eastAsia"/>
          <w:sz w:val="24"/>
        </w:rPr>
        <w:t>）提交复试承诺书；</w:t>
      </w:r>
    </w:p>
    <w:p w:rsidR="009271F4" w:rsidRPr="003429F8" w:rsidRDefault="0036527F">
      <w:pPr>
        <w:spacing w:line="360" w:lineRule="auto"/>
        <w:ind w:firstLineChars="200" w:firstLine="480"/>
        <w:rPr>
          <w:sz w:val="24"/>
        </w:rPr>
      </w:pPr>
      <w:r w:rsidRPr="003429F8">
        <w:rPr>
          <w:rFonts w:hint="eastAsia"/>
          <w:sz w:val="24"/>
        </w:rPr>
        <w:t>（</w:t>
      </w:r>
      <w:r w:rsidRPr="003429F8">
        <w:rPr>
          <w:sz w:val="24"/>
        </w:rPr>
        <w:t>2</w:t>
      </w:r>
      <w:r w:rsidRPr="003429F8">
        <w:rPr>
          <w:rFonts w:hint="eastAsia"/>
          <w:sz w:val="24"/>
        </w:rPr>
        <w:t>）提交个人正面</w:t>
      </w:r>
      <w:r w:rsidRPr="003429F8">
        <w:rPr>
          <w:sz w:val="24"/>
        </w:rPr>
        <w:t>+</w:t>
      </w:r>
      <w:r w:rsidRPr="003429F8">
        <w:rPr>
          <w:rFonts w:hint="eastAsia"/>
          <w:sz w:val="24"/>
        </w:rPr>
        <w:t>身份证的合照及身份证扫描件；</w:t>
      </w:r>
    </w:p>
    <w:p w:rsidR="009271F4" w:rsidRPr="003429F8" w:rsidRDefault="0036527F">
      <w:pPr>
        <w:spacing w:line="360" w:lineRule="auto"/>
        <w:ind w:firstLineChars="200" w:firstLine="480"/>
        <w:rPr>
          <w:sz w:val="24"/>
        </w:rPr>
      </w:pPr>
      <w:r w:rsidRPr="003429F8">
        <w:rPr>
          <w:rFonts w:hint="eastAsia"/>
          <w:sz w:val="24"/>
        </w:rPr>
        <w:t>（</w:t>
      </w:r>
      <w:r w:rsidR="004D05FE" w:rsidRPr="003429F8">
        <w:rPr>
          <w:rFonts w:hint="eastAsia"/>
          <w:sz w:val="24"/>
        </w:rPr>
        <w:t>3</w:t>
      </w:r>
      <w:r w:rsidRPr="003429F8">
        <w:rPr>
          <w:rFonts w:hint="eastAsia"/>
          <w:sz w:val="24"/>
        </w:rPr>
        <w:t>）提交复试审核材料（电子版）；</w:t>
      </w:r>
    </w:p>
    <w:p w:rsidR="009271F4" w:rsidRPr="003429F8" w:rsidRDefault="0036527F">
      <w:pPr>
        <w:spacing w:line="360" w:lineRule="auto"/>
        <w:ind w:firstLineChars="200" w:firstLine="480"/>
        <w:rPr>
          <w:sz w:val="24"/>
        </w:rPr>
      </w:pPr>
      <w:r w:rsidRPr="003429F8">
        <w:rPr>
          <w:rFonts w:hint="eastAsia"/>
          <w:sz w:val="24"/>
        </w:rPr>
        <w:t>（</w:t>
      </w:r>
      <w:r w:rsidR="004D05FE" w:rsidRPr="003429F8">
        <w:rPr>
          <w:rFonts w:hint="eastAsia"/>
          <w:sz w:val="24"/>
        </w:rPr>
        <w:t>4</w:t>
      </w:r>
      <w:r w:rsidRPr="003429F8">
        <w:rPr>
          <w:rFonts w:hint="eastAsia"/>
          <w:sz w:val="24"/>
        </w:rPr>
        <w:t>）依据要求复试前登录</w:t>
      </w:r>
      <w:proofErr w:type="gramStart"/>
      <w:r w:rsidRPr="003429F8">
        <w:rPr>
          <w:rFonts w:hint="eastAsia"/>
          <w:sz w:val="24"/>
        </w:rPr>
        <w:t>研招网</w:t>
      </w:r>
      <w:proofErr w:type="gramEnd"/>
      <w:r w:rsidR="00515C42" w:rsidRPr="003429F8">
        <w:rPr>
          <w:sz w:val="24"/>
        </w:rPr>
        <w:t>202</w:t>
      </w:r>
      <w:r w:rsidR="00FE2B2C">
        <w:rPr>
          <w:rFonts w:hint="eastAsia"/>
          <w:sz w:val="24"/>
        </w:rPr>
        <w:t>2</w:t>
      </w:r>
      <w:r w:rsidRPr="003429F8">
        <w:rPr>
          <w:rFonts w:hint="eastAsia"/>
          <w:sz w:val="24"/>
        </w:rPr>
        <w:t>年研究生招生系统完成考生认证。</w:t>
      </w:r>
    </w:p>
    <w:p w:rsidR="009271F4" w:rsidRPr="003429F8" w:rsidRDefault="0036527F">
      <w:pPr>
        <w:spacing w:line="360" w:lineRule="auto"/>
        <w:ind w:firstLineChars="200" w:firstLine="480"/>
        <w:rPr>
          <w:sz w:val="24"/>
        </w:rPr>
      </w:pPr>
      <w:r w:rsidRPr="003429F8">
        <w:rPr>
          <w:rFonts w:hint="eastAsia"/>
          <w:sz w:val="24"/>
        </w:rPr>
        <w:t>（</w:t>
      </w:r>
      <w:r w:rsidR="004C5410" w:rsidRPr="003429F8">
        <w:rPr>
          <w:rFonts w:hint="eastAsia"/>
          <w:sz w:val="24"/>
        </w:rPr>
        <w:t>5</w:t>
      </w:r>
      <w:r w:rsidRPr="003429F8">
        <w:rPr>
          <w:rFonts w:hint="eastAsia"/>
          <w:sz w:val="24"/>
        </w:rPr>
        <w:t>）中国高等教育学历证书查询表（请在中国高等教育学生信息网</w:t>
      </w:r>
      <w:r w:rsidRPr="003429F8">
        <w:rPr>
          <w:sz w:val="24"/>
        </w:rPr>
        <w:t>http://www.chsi.com.cn/xlcx/</w:t>
      </w:r>
      <w:r w:rsidRPr="003429F8">
        <w:rPr>
          <w:rFonts w:hint="eastAsia"/>
          <w:sz w:val="24"/>
        </w:rPr>
        <w:t>注册后查询下载打印）。未通过网上学籍学历验证的考生须提交通过学信网在线验证的《电子注册备案表》或教育部学历认证中心出具的学籍学历验证报告，国外学历考生必须出具教留服的认证证明；凡不按要求提交验证证明、隐瞒学籍学历校验信息或提交虚假验证证明造成不能录取的，后果由考生本人承担。</w:t>
      </w:r>
      <w:r w:rsidRPr="003429F8">
        <w:rPr>
          <w:sz w:val="24"/>
        </w:rPr>
        <w:t> </w:t>
      </w:r>
    </w:p>
    <w:p w:rsidR="009271F4" w:rsidRPr="003429F8" w:rsidRDefault="0036527F">
      <w:pPr>
        <w:spacing w:line="360" w:lineRule="auto"/>
        <w:ind w:firstLineChars="200" w:firstLine="480"/>
        <w:rPr>
          <w:sz w:val="24"/>
        </w:rPr>
      </w:pPr>
      <w:r w:rsidRPr="003429F8">
        <w:rPr>
          <w:rFonts w:hint="eastAsia"/>
          <w:sz w:val="24"/>
        </w:rPr>
        <w:t>我校将在复试期间对考生学历证书等报名材料原件及考生资格进行再次审核，</w:t>
      </w:r>
      <w:r w:rsidRPr="003429F8">
        <w:rPr>
          <w:rFonts w:hint="eastAsia"/>
          <w:b/>
          <w:bCs/>
          <w:sz w:val="24"/>
        </w:rPr>
        <w:t>对不符合教育部规定者，不予复试或录取</w:t>
      </w:r>
      <w:r w:rsidRPr="003429F8">
        <w:rPr>
          <w:rFonts w:hint="eastAsia"/>
          <w:sz w:val="24"/>
        </w:rPr>
        <w:t>。</w:t>
      </w:r>
      <w:r w:rsidRPr="003429F8">
        <w:rPr>
          <w:sz w:val="24"/>
        </w:rPr>
        <w:t xml:space="preserve"> </w:t>
      </w:r>
    </w:p>
    <w:p w:rsidR="009271F4" w:rsidRPr="003429F8" w:rsidRDefault="0036527F">
      <w:pPr>
        <w:pStyle w:val="a7"/>
        <w:widowControl w:val="0"/>
        <w:wordWrap/>
        <w:spacing w:after="0" w:afterAutospacing="0" w:line="360" w:lineRule="auto"/>
        <w:ind w:firstLineChars="200" w:firstLine="562"/>
        <w:rPr>
          <w:rFonts w:ascii="Times New Roman" w:hAnsi="Times New Roman" w:cs="Times New Roman"/>
          <w:b/>
          <w:sz w:val="28"/>
          <w:szCs w:val="28"/>
        </w:rPr>
      </w:pPr>
      <w:r w:rsidRPr="003429F8">
        <w:rPr>
          <w:rFonts w:ascii="Times New Roman" w:hAnsi="Times New Roman" w:cs="Times New Roman" w:hint="eastAsia"/>
          <w:b/>
          <w:sz w:val="28"/>
          <w:szCs w:val="28"/>
        </w:rPr>
        <w:t>五、体检事项</w:t>
      </w:r>
    </w:p>
    <w:p w:rsidR="009271F4" w:rsidRPr="003429F8" w:rsidRDefault="00DD1BA1" w:rsidP="00750703">
      <w:pPr>
        <w:spacing w:line="360" w:lineRule="auto"/>
        <w:ind w:firstLineChars="200" w:firstLine="480"/>
        <w:rPr>
          <w:rFonts w:hint="eastAsia"/>
          <w:sz w:val="24"/>
        </w:rPr>
      </w:pPr>
      <w:r w:rsidRPr="003429F8">
        <w:rPr>
          <w:rFonts w:hint="eastAsia"/>
          <w:sz w:val="24"/>
        </w:rPr>
        <w:t>考虑到疫情因素，为方便考生，我校在研究生入校后再体检。我校将参照教育部、原卫生部、中国残联印发的《普通高等学校招生体检工作指导意见》（教学〔</w:t>
      </w:r>
      <w:r w:rsidRPr="003429F8">
        <w:rPr>
          <w:rFonts w:hint="eastAsia"/>
          <w:sz w:val="24"/>
        </w:rPr>
        <w:t>2003</w:t>
      </w:r>
      <w:r w:rsidRPr="003429F8">
        <w:rPr>
          <w:rFonts w:hint="eastAsia"/>
          <w:sz w:val="24"/>
        </w:rPr>
        <w:t>〕</w:t>
      </w:r>
      <w:r w:rsidRPr="003429F8">
        <w:rPr>
          <w:rFonts w:hint="eastAsia"/>
          <w:sz w:val="24"/>
        </w:rPr>
        <w:t>3</w:t>
      </w:r>
      <w:r w:rsidRPr="003429F8">
        <w:rPr>
          <w:rFonts w:hint="eastAsia"/>
          <w:sz w:val="24"/>
        </w:rPr>
        <w:t>号）要求，按照《教育部办公厅</w:t>
      </w:r>
      <w:r w:rsidRPr="003429F8">
        <w:rPr>
          <w:rFonts w:hint="eastAsia"/>
          <w:sz w:val="24"/>
        </w:rPr>
        <w:t xml:space="preserve"> </w:t>
      </w:r>
      <w:r w:rsidRPr="003429F8">
        <w:rPr>
          <w:rFonts w:hint="eastAsia"/>
          <w:sz w:val="24"/>
        </w:rPr>
        <w:t>卫生部办公厅关于普通高等学校招生学生入学身体检查取消乙肝项目检测有关问题的通知》（教学厅〔</w:t>
      </w:r>
      <w:r w:rsidRPr="003429F8">
        <w:rPr>
          <w:rFonts w:hint="eastAsia"/>
          <w:sz w:val="24"/>
        </w:rPr>
        <w:t>2010</w:t>
      </w:r>
      <w:r w:rsidRPr="003429F8">
        <w:rPr>
          <w:rFonts w:hint="eastAsia"/>
          <w:sz w:val="24"/>
        </w:rPr>
        <w:t>〕</w:t>
      </w:r>
      <w:r w:rsidRPr="003429F8">
        <w:rPr>
          <w:rFonts w:hint="eastAsia"/>
          <w:sz w:val="24"/>
        </w:rPr>
        <w:t>2</w:t>
      </w:r>
      <w:r w:rsidRPr="003429F8">
        <w:rPr>
          <w:rFonts w:hint="eastAsia"/>
          <w:sz w:val="24"/>
        </w:rPr>
        <w:t>号）等行政主管部门的体检工作相关规定，结合本单位情况，制定体检要求。</w:t>
      </w:r>
    </w:p>
    <w:p w:rsidR="009271F4" w:rsidRPr="003429F8" w:rsidRDefault="0036527F">
      <w:pPr>
        <w:pStyle w:val="a7"/>
        <w:widowControl w:val="0"/>
        <w:wordWrap/>
        <w:spacing w:after="0" w:afterAutospacing="0" w:line="360" w:lineRule="auto"/>
        <w:ind w:firstLineChars="200" w:firstLine="562"/>
        <w:rPr>
          <w:rFonts w:ascii="Times New Roman" w:hAnsi="Times New Roman" w:cs="Times New Roman"/>
          <w:b/>
          <w:sz w:val="28"/>
          <w:szCs w:val="28"/>
        </w:rPr>
      </w:pPr>
      <w:r w:rsidRPr="003429F8">
        <w:rPr>
          <w:rFonts w:ascii="Times New Roman" w:hAnsi="Times New Roman" w:cs="Times New Roman" w:hint="eastAsia"/>
          <w:b/>
          <w:sz w:val="28"/>
          <w:szCs w:val="28"/>
        </w:rPr>
        <w:t>六、</w:t>
      </w:r>
      <w:r w:rsidRPr="003429F8">
        <w:rPr>
          <w:rFonts w:ascii="Times New Roman" w:hAnsi="Times New Roman" w:cs="Times New Roman"/>
          <w:b/>
          <w:sz w:val="28"/>
          <w:szCs w:val="28"/>
        </w:rPr>
        <w:t xml:space="preserve"> </w:t>
      </w:r>
      <w:r w:rsidRPr="003429F8">
        <w:rPr>
          <w:rFonts w:ascii="Times New Roman" w:hAnsi="Times New Roman" w:cs="Times New Roman" w:hint="eastAsia"/>
          <w:b/>
          <w:sz w:val="28"/>
          <w:szCs w:val="28"/>
        </w:rPr>
        <w:t>复试时间与地点安排</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37"/>
        <w:gridCol w:w="3405"/>
        <w:gridCol w:w="3116"/>
      </w:tblGrid>
      <w:tr w:rsidR="002C73BE" w:rsidRPr="002C73BE" w:rsidTr="008B5DDC">
        <w:trPr>
          <w:trHeight w:val="23"/>
          <w:tblCellSpacing w:w="0" w:type="dxa"/>
        </w:trPr>
        <w:tc>
          <w:tcPr>
            <w:tcW w:w="1624" w:type="pct"/>
            <w:vAlign w:val="center"/>
          </w:tcPr>
          <w:p w:rsidR="002973D8" w:rsidRPr="002C73BE" w:rsidRDefault="002973D8" w:rsidP="008B5DDC">
            <w:pPr>
              <w:spacing w:line="360" w:lineRule="auto"/>
              <w:jc w:val="center"/>
              <w:rPr>
                <w:b/>
                <w:szCs w:val="21"/>
              </w:rPr>
            </w:pPr>
            <w:r w:rsidRPr="002C73BE">
              <w:rPr>
                <w:rFonts w:hint="eastAsia"/>
                <w:b/>
                <w:szCs w:val="21"/>
              </w:rPr>
              <w:t>时间</w:t>
            </w:r>
          </w:p>
        </w:tc>
        <w:tc>
          <w:tcPr>
            <w:tcW w:w="1763" w:type="pct"/>
            <w:vAlign w:val="center"/>
          </w:tcPr>
          <w:p w:rsidR="002973D8" w:rsidRPr="002C73BE" w:rsidRDefault="002973D8" w:rsidP="008B5DDC">
            <w:pPr>
              <w:jc w:val="center"/>
              <w:rPr>
                <w:b/>
                <w:szCs w:val="21"/>
              </w:rPr>
            </w:pPr>
            <w:r w:rsidRPr="002C73BE">
              <w:rPr>
                <w:rFonts w:hint="eastAsia"/>
                <w:b/>
                <w:szCs w:val="21"/>
              </w:rPr>
              <w:t>内容</w:t>
            </w:r>
          </w:p>
        </w:tc>
        <w:tc>
          <w:tcPr>
            <w:tcW w:w="1613" w:type="pct"/>
            <w:vAlign w:val="center"/>
          </w:tcPr>
          <w:p w:rsidR="002973D8" w:rsidRPr="002C73BE" w:rsidRDefault="002973D8" w:rsidP="008B5DDC">
            <w:pPr>
              <w:jc w:val="center"/>
              <w:rPr>
                <w:b/>
                <w:szCs w:val="21"/>
              </w:rPr>
            </w:pPr>
            <w:r w:rsidRPr="002C73BE">
              <w:rPr>
                <w:rFonts w:hint="eastAsia"/>
                <w:b/>
                <w:szCs w:val="21"/>
              </w:rPr>
              <w:t>地点</w:t>
            </w:r>
          </w:p>
        </w:tc>
      </w:tr>
      <w:tr w:rsidR="002C73BE" w:rsidRPr="002C73BE" w:rsidTr="000239C9">
        <w:trPr>
          <w:trHeight w:val="23"/>
          <w:tblCellSpacing w:w="0" w:type="dxa"/>
        </w:trPr>
        <w:tc>
          <w:tcPr>
            <w:tcW w:w="1624" w:type="pct"/>
            <w:vAlign w:val="center"/>
          </w:tcPr>
          <w:p w:rsidR="000239C9" w:rsidRPr="002C73BE" w:rsidRDefault="000239C9" w:rsidP="000239C9">
            <w:pPr>
              <w:jc w:val="center"/>
              <w:rPr>
                <w:szCs w:val="21"/>
              </w:rPr>
            </w:pPr>
            <w:r w:rsidRPr="002C73BE">
              <w:rPr>
                <w:szCs w:val="21"/>
              </w:rPr>
              <w:t>待定</w:t>
            </w:r>
          </w:p>
        </w:tc>
        <w:tc>
          <w:tcPr>
            <w:tcW w:w="1763" w:type="pct"/>
            <w:vAlign w:val="center"/>
          </w:tcPr>
          <w:p w:rsidR="000239C9" w:rsidRPr="002C73BE" w:rsidRDefault="000239C9" w:rsidP="008B5DDC">
            <w:pPr>
              <w:jc w:val="center"/>
              <w:rPr>
                <w:szCs w:val="21"/>
              </w:rPr>
            </w:pPr>
            <w:r w:rsidRPr="002C73BE">
              <w:rPr>
                <w:rFonts w:hint="eastAsia"/>
                <w:szCs w:val="21"/>
              </w:rPr>
              <w:t>转专业及同等学力考生加试《会计职业道德》和《会计学原理》</w:t>
            </w:r>
          </w:p>
        </w:tc>
        <w:tc>
          <w:tcPr>
            <w:tcW w:w="1613" w:type="pct"/>
            <w:vAlign w:val="center"/>
          </w:tcPr>
          <w:p w:rsidR="000239C9" w:rsidRPr="002C73BE" w:rsidRDefault="000239C9" w:rsidP="008B5DDC">
            <w:pPr>
              <w:jc w:val="center"/>
              <w:rPr>
                <w:szCs w:val="21"/>
              </w:rPr>
            </w:pPr>
            <w:r w:rsidRPr="002C73BE">
              <w:rPr>
                <w:rFonts w:hint="eastAsia"/>
                <w:szCs w:val="21"/>
              </w:rPr>
              <w:t>学信网</w:t>
            </w:r>
          </w:p>
        </w:tc>
      </w:tr>
      <w:tr w:rsidR="002C73BE" w:rsidRPr="002C73BE" w:rsidTr="000239C9">
        <w:trPr>
          <w:trHeight w:val="23"/>
          <w:tblCellSpacing w:w="0" w:type="dxa"/>
        </w:trPr>
        <w:tc>
          <w:tcPr>
            <w:tcW w:w="1624" w:type="pct"/>
            <w:vAlign w:val="center"/>
          </w:tcPr>
          <w:p w:rsidR="000239C9" w:rsidRPr="002C73BE" w:rsidRDefault="000239C9" w:rsidP="000239C9">
            <w:pPr>
              <w:jc w:val="center"/>
              <w:rPr>
                <w:szCs w:val="21"/>
              </w:rPr>
            </w:pPr>
            <w:r w:rsidRPr="002C73BE">
              <w:rPr>
                <w:szCs w:val="21"/>
              </w:rPr>
              <w:t>待定</w:t>
            </w:r>
          </w:p>
        </w:tc>
        <w:tc>
          <w:tcPr>
            <w:tcW w:w="1763" w:type="pct"/>
            <w:vAlign w:val="center"/>
          </w:tcPr>
          <w:p w:rsidR="000239C9" w:rsidRPr="002C73BE" w:rsidRDefault="000239C9" w:rsidP="008B5DDC">
            <w:pPr>
              <w:jc w:val="center"/>
              <w:rPr>
                <w:szCs w:val="21"/>
              </w:rPr>
            </w:pPr>
            <w:r w:rsidRPr="002C73BE">
              <w:rPr>
                <w:rFonts w:hint="eastAsia"/>
                <w:szCs w:val="21"/>
              </w:rPr>
              <w:t>网络面试</w:t>
            </w:r>
          </w:p>
        </w:tc>
        <w:tc>
          <w:tcPr>
            <w:tcW w:w="1613" w:type="pct"/>
            <w:vAlign w:val="center"/>
          </w:tcPr>
          <w:p w:rsidR="000239C9" w:rsidRPr="002C73BE" w:rsidRDefault="000239C9" w:rsidP="008B5DDC">
            <w:pPr>
              <w:jc w:val="center"/>
              <w:rPr>
                <w:szCs w:val="21"/>
              </w:rPr>
            </w:pPr>
            <w:r w:rsidRPr="002C73BE">
              <w:rPr>
                <w:rFonts w:hint="eastAsia"/>
                <w:szCs w:val="21"/>
              </w:rPr>
              <w:t>学信网</w:t>
            </w:r>
          </w:p>
        </w:tc>
      </w:tr>
    </w:tbl>
    <w:p w:rsidR="00CA1DED" w:rsidRPr="002C73BE" w:rsidRDefault="00CA1DED" w:rsidP="002916D7">
      <w:pPr>
        <w:pStyle w:val="a7"/>
        <w:widowControl w:val="0"/>
        <w:wordWrap/>
        <w:spacing w:after="0" w:afterAutospacing="0" w:line="360" w:lineRule="auto"/>
        <w:rPr>
          <w:rFonts w:ascii="Times New Roman" w:hAnsi="Times New Roman" w:cs="Times New Roman"/>
          <w:b/>
          <w:color w:val="auto"/>
          <w:sz w:val="28"/>
          <w:szCs w:val="28"/>
        </w:rPr>
      </w:pPr>
      <w:r w:rsidRPr="002C73BE">
        <w:rPr>
          <w:rFonts w:hint="eastAsia"/>
          <w:b/>
          <w:bCs/>
          <w:color w:val="auto"/>
          <w:sz w:val="24"/>
        </w:rPr>
        <w:t>复试时间：</w:t>
      </w:r>
      <w:r w:rsidRPr="002C73BE">
        <w:rPr>
          <w:rFonts w:hint="eastAsia"/>
          <w:color w:val="auto"/>
          <w:sz w:val="24"/>
        </w:rPr>
        <w:t>3</w:t>
      </w:r>
      <w:r w:rsidRPr="002C73BE">
        <w:rPr>
          <w:rFonts w:hint="eastAsia"/>
          <w:color w:val="auto"/>
          <w:sz w:val="24"/>
        </w:rPr>
        <w:t>月下旬</w:t>
      </w:r>
      <w:r w:rsidR="003429F8" w:rsidRPr="002C73BE">
        <w:rPr>
          <w:rFonts w:hint="eastAsia"/>
          <w:color w:val="auto"/>
          <w:sz w:val="24"/>
        </w:rPr>
        <w:t>或</w:t>
      </w:r>
      <w:r w:rsidR="003429F8" w:rsidRPr="002C73BE">
        <w:rPr>
          <w:rFonts w:hint="eastAsia"/>
          <w:color w:val="auto"/>
          <w:sz w:val="24"/>
        </w:rPr>
        <w:t>4</w:t>
      </w:r>
      <w:r w:rsidR="003429F8" w:rsidRPr="002C73BE">
        <w:rPr>
          <w:rFonts w:hint="eastAsia"/>
          <w:color w:val="auto"/>
          <w:sz w:val="24"/>
        </w:rPr>
        <w:t>月</w:t>
      </w:r>
      <w:r w:rsidR="00750703">
        <w:rPr>
          <w:rFonts w:hint="eastAsia"/>
          <w:color w:val="auto"/>
          <w:sz w:val="24"/>
        </w:rPr>
        <w:t>中</w:t>
      </w:r>
      <w:r w:rsidR="003429F8" w:rsidRPr="002C73BE">
        <w:rPr>
          <w:rFonts w:hint="eastAsia"/>
          <w:color w:val="auto"/>
          <w:sz w:val="24"/>
        </w:rPr>
        <w:t>旬</w:t>
      </w:r>
      <w:r w:rsidRPr="002C73BE">
        <w:rPr>
          <w:rFonts w:hint="eastAsia"/>
          <w:color w:val="auto"/>
          <w:sz w:val="24"/>
        </w:rPr>
        <w:t>（电话通知考生）</w:t>
      </w:r>
    </w:p>
    <w:p w:rsidR="009271F4" w:rsidRPr="003429F8" w:rsidRDefault="0036527F">
      <w:pPr>
        <w:pStyle w:val="a7"/>
        <w:widowControl w:val="0"/>
        <w:wordWrap/>
        <w:spacing w:after="0" w:afterAutospacing="0" w:line="360" w:lineRule="auto"/>
        <w:ind w:firstLineChars="200" w:firstLine="562"/>
        <w:rPr>
          <w:rFonts w:ascii="Times New Roman" w:hAnsi="Times New Roman" w:cs="Times New Roman"/>
          <w:b/>
          <w:sz w:val="28"/>
          <w:szCs w:val="28"/>
        </w:rPr>
      </w:pPr>
      <w:r w:rsidRPr="003429F8">
        <w:rPr>
          <w:rFonts w:ascii="Times New Roman" w:hAnsi="Times New Roman" w:cs="Times New Roman" w:hint="eastAsia"/>
          <w:b/>
          <w:sz w:val="28"/>
          <w:szCs w:val="28"/>
        </w:rPr>
        <w:lastRenderedPageBreak/>
        <w:t>七、考生复试咨询渠道：</w:t>
      </w:r>
    </w:p>
    <w:p w:rsidR="009271F4" w:rsidRPr="003429F8" w:rsidRDefault="0036527F">
      <w:pPr>
        <w:spacing w:line="360" w:lineRule="auto"/>
        <w:ind w:firstLineChars="200" w:firstLine="480"/>
        <w:rPr>
          <w:sz w:val="24"/>
        </w:rPr>
      </w:pPr>
      <w:r w:rsidRPr="003429F8">
        <w:rPr>
          <w:rFonts w:hint="eastAsia"/>
          <w:sz w:val="24"/>
        </w:rPr>
        <w:t>联系部门：桂林理工大学商学院</w:t>
      </w:r>
      <w:proofErr w:type="spellStart"/>
      <w:r w:rsidRPr="003429F8">
        <w:rPr>
          <w:sz w:val="24"/>
        </w:rPr>
        <w:t>MPAcc</w:t>
      </w:r>
      <w:proofErr w:type="spellEnd"/>
      <w:r w:rsidRPr="003429F8">
        <w:rPr>
          <w:rFonts w:hint="eastAsia"/>
          <w:sz w:val="24"/>
        </w:rPr>
        <w:t>教育中心</w:t>
      </w:r>
      <w:r w:rsidRPr="003429F8">
        <w:rPr>
          <w:sz w:val="24"/>
        </w:rPr>
        <w:t xml:space="preserve"> </w:t>
      </w:r>
    </w:p>
    <w:p w:rsidR="009271F4" w:rsidRPr="003429F8" w:rsidRDefault="0036527F">
      <w:pPr>
        <w:spacing w:line="360" w:lineRule="auto"/>
        <w:ind w:firstLineChars="200" w:firstLine="480"/>
        <w:rPr>
          <w:sz w:val="24"/>
        </w:rPr>
      </w:pPr>
      <w:r w:rsidRPr="003429F8">
        <w:rPr>
          <w:rFonts w:hint="eastAsia"/>
          <w:sz w:val="24"/>
        </w:rPr>
        <w:t>咨询电话：</w:t>
      </w:r>
      <w:r w:rsidRPr="003429F8">
        <w:rPr>
          <w:sz w:val="24"/>
        </w:rPr>
        <w:t xml:space="preserve"> 0773-5893657  </w:t>
      </w:r>
      <w:r w:rsidRPr="003429F8">
        <w:rPr>
          <w:rFonts w:hint="eastAsia"/>
          <w:sz w:val="24"/>
        </w:rPr>
        <w:t>欧阳老师</w:t>
      </w:r>
    </w:p>
    <w:p w:rsidR="009271F4" w:rsidRPr="003429F8" w:rsidRDefault="0036527F">
      <w:pPr>
        <w:spacing w:line="360" w:lineRule="auto"/>
        <w:ind w:firstLineChars="200" w:firstLine="480"/>
        <w:rPr>
          <w:sz w:val="24"/>
        </w:rPr>
      </w:pPr>
      <w:r w:rsidRPr="003429F8">
        <w:rPr>
          <w:rFonts w:hint="eastAsia"/>
          <w:sz w:val="24"/>
        </w:rPr>
        <w:t>电子邮箱：</w:t>
      </w:r>
      <w:r w:rsidRPr="003429F8">
        <w:rPr>
          <w:sz w:val="24"/>
        </w:rPr>
        <w:t>mpAcc@glut.edu.cn</w:t>
      </w:r>
    </w:p>
    <w:p w:rsidR="009271F4" w:rsidRPr="003429F8" w:rsidRDefault="0036527F">
      <w:pPr>
        <w:spacing w:line="360" w:lineRule="auto"/>
        <w:ind w:firstLineChars="200" w:firstLine="480"/>
        <w:rPr>
          <w:sz w:val="24"/>
        </w:rPr>
      </w:pPr>
      <w:r w:rsidRPr="003429F8">
        <w:rPr>
          <w:rFonts w:hint="eastAsia"/>
          <w:sz w:val="24"/>
        </w:rPr>
        <w:t>通信地址：桂林市七星区建干路</w:t>
      </w:r>
      <w:r w:rsidRPr="003429F8">
        <w:rPr>
          <w:sz w:val="24"/>
        </w:rPr>
        <w:t>12</w:t>
      </w:r>
      <w:r w:rsidRPr="003429F8">
        <w:rPr>
          <w:rFonts w:hint="eastAsia"/>
          <w:sz w:val="24"/>
        </w:rPr>
        <w:t>号桂林理工大学教七楼</w:t>
      </w:r>
      <w:r w:rsidRPr="003429F8">
        <w:rPr>
          <w:sz w:val="24"/>
        </w:rPr>
        <w:t>7203MPAcc</w:t>
      </w:r>
      <w:r w:rsidRPr="003429F8">
        <w:rPr>
          <w:rFonts w:hint="eastAsia"/>
          <w:sz w:val="24"/>
        </w:rPr>
        <w:t>教育中心</w:t>
      </w:r>
      <w:r w:rsidRPr="003429F8">
        <w:rPr>
          <w:sz w:val="24"/>
        </w:rPr>
        <w:t xml:space="preserve">  </w:t>
      </w:r>
    </w:p>
    <w:p w:rsidR="009271F4" w:rsidRPr="003429F8" w:rsidRDefault="0036527F">
      <w:pPr>
        <w:pStyle w:val="a7"/>
        <w:widowControl w:val="0"/>
        <w:wordWrap/>
        <w:spacing w:after="0" w:afterAutospacing="0" w:line="360" w:lineRule="auto"/>
        <w:ind w:firstLineChars="200" w:firstLine="562"/>
        <w:rPr>
          <w:rFonts w:ascii="Times New Roman" w:hAnsi="Times New Roman" w:cs="Times New Roman"/>
          <w:b/>
          <w:sz w:val="28"/>
          <w:szCs w:val="28"/>
        </w:rPr>
      </w:pPr>
      <w:r w:rsidRPr="003429F8">
        <w:rPr>
          <w:rFonts w:ascii="Times New Roman" w:hAnsi="Times New Roman" w:cs="Times New Roman" w:hint="eastAsia"/>
          <w:b/>
          <w:sz w:val="28"/>
          <w:szCs w:val="28"/>
        </w:rPr>
        <w:t>八、特别声明</w:t>
      </w:r>
    </w:p>
    <w:p w:rsidR="009271F4" w:rsidRDefault="0036527F">
      <w:pPr>
        <w:pStyle w:val="a7"/>
        <w:spacing w:line="360" w:lineRule="exact"/>
        <w:ind w:firstLineChars="200" w:firstLine="480"/>
        <w:rPr>
          <w:rFonts w:ascii="Times New Roman" w:hAnsi="Times New Roman" w:cs="Times New Roman"/>
          <w:color w:val="auto"/>
          <w:kern w:val="2"/>
          <w:sz w:val="24"/>
          <w:szCs w:val="24"/>
        </w:rPr>
      </w:pPr>
      <w:r w:rsidRPr="003429F8">
        <w:rPr>
          <w:rFonts w:ascii="Times New Roman" w:hAnsi="Times New Roman" w:cs="Times New Roman" w:hint="eastAsia"/>
          <w:color w:val="auto"/>
          <w:kern w:val="2"/>
          <w:sz w:val="24"/>
          <w:szCs w:val="24"/>
        </w:rPr>
        <w:t>本细则未涉及部分，由桂林理工大学商学院研究生招生工作领导小组负责解释。</w:t>
      </w:r>
      <w:r>
        <w:rPr>
          <w:rFonts w:ascii="Times New Roman" w:hAnsi="Times New Roman" w:cs="Times New Roman"/>
          <w:color w:val="auto"/>
          <w:kern w:val="2"/>
          <w:sz w:val="24"/>
          <w:szCs w:val="24"/>
        </w:rPr>
        <w:t xml:space="preserve"> </w:t>
      </w:r>
    </w:p>
    <w:p w:rsidR="009271F4" w:rsidRDefault="0036527F">
      <w:pPr>
        <w:pStyle w:val="a7"/>
        <w:spacing w:line="360" w:lineRule="exact"/>
        <w:ind w:firstLineChars="200" w:firstLine="440"/>
        <w:jc w:val="right"/>
        <w:rPr>
          <w:kern w:val="2"/>
        </w:rPr>
      </w:pPr>
      <w:r>
        <w:rPr>
          <w:kern w:val="2"/>
        </w:rPr>
        <w:t xml:space="preserve">                                   </w:t>
      </w:r>
    </w:p>
    <w:sectPr w:rsidR="009271F4">
      <w:head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6FA" w:rsidRDefault="000F06FA">
      <w:r>
        <w:separator/>
      </w:r>
    </w:p>
  </w:endnote>
  <w:endnote w:type="continuationSeparator" w:id="0">
    <w:p w:rsidR="000F06FA" w:rsidRDefault="000F0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6FA" w:rsidRDefault="000F06FA">
      <w:r>
        <w:separator/>
      </w:r>
    </w:p>
  </w:footnote>
  <w:footnote w:type="continuationSeparator" w:id="0">
    <w:p w:rsidR="000F06FA" w:rsidRDefault="000F06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71F4" w:rsidRDefault="009271F4">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9AE"/>
    <w:rsid w:val="00005759"/>
    <w:rsid w:val="000239C9"/>
    <w:rsid w:val="00027D04"/>
    <w:rsid w:val="00067081"/>
    <w:rsid w:val="00091436"/>
    <w:rsid w:val="00093211"/>
    <w:rsid w:val="000A4E30"/>
    <w:rsid w:val="000B335A"/>
    <w:rsid w:val="000C0515"/>
    <w:rsid w:val="000F06FA"/>
    <w:rsid w:val="0010639A"/>
    <w:rsid w:val="00120435"/>
    <w:rsid w:val="0014697E"/>
    <w:rsid w:val="00151FF4"/>
    <w:rsid w:val="00157777"/>
    <w:rsid w:val="00166A26"/>
    <w:rsid w:val="00190719"/>
    <w:rsid w:val="00195A31"/>
    <w:rsid w:val="001A523F"/>
    <w:rsid w:val="001D32A3"/>
    <w:rsid w:val="001D686D"/>
    <w:rsid w:val="00201EEF"/>
    <w:rsid w:val="00241F4E"/>
    <w:rsid w:val="00257910"/>
    <w:rsid w:val="00262AF0"/>
    <w:rsid w:val="00266F64"/>
    <w:rsid w:val="002916D7"/>
    <w:rsid w:val="002973D8"/>
    <w:rsid w:val="002B26EC"/>
    <w:rsid w:val="002C73BE"/>
    <w:rsid w:val="002D7F2C"/>
    <w:rsid w:val="00324D33"/>
    <w:rsid w:val="003429F8"/>
    <w:rsid w:val="00342ECF"/>
    <w:rsid w:val="0036527F"/>
    <w:rsid w:val="00373339"/>
    <w:rsid w:val="00385609"/>
    <w:rsid w:val="003969F8"/>
    <w:rsid w:val="003B02A9"/>
    <w:rsid w:val="003B382E"/>
    <w:rsid w:val="003D33E3"/>
    <w:rsid w:val="003F4382"/>
    <w:rsid w:val="0042470A"/>
    <w:rsid w:val="00435E8C"/>
    <w:rsid w:val="00452DCF"/>
    <w:rsid w:val="004819AE"/>
    <w:rsid w:val="0048593D"/>
    <w:rsid w:val="0049406C"/>
    <w:rsid w:val="004A2A85"/>
    <w:rsid w:val="004B5B1D"/>
    <w:rsid w:val="004C4C42"/>
    <w:rsid w:val="004C5410"/>
    <w:rsid w:val="004D05FE"/>
    <w:rsid w:val="004F3BB5"/>
    <w:rsid w:val="004F4676"/>
    <w:rsid w:val="005019FB"/>
    <w:rsid w:val="00504C51"/>
    <w:rsid w:val="00515C42"/>
    <w:rsid w:val="0051632A"/>
    <w:rsid w:val="0057573F"/>
    <w:rsid w:val="005961EE"/>
    <w:rsid w:val="005B5649"/>
    <w:rsid w:val="005C75F4"/>
    <w:rsid w:val="005D28CE"/>
    <w:rsid w:val="00602B72"/>
    <w:rsid w:val="00631C7A"/>
    <w:rsid w:val="00651A04"/>
    <w:rsid w:val="00694151"/>
    <w:rsid w:val="006A0299"/>
    <w:rsid w:val="006A1BDF"/>
    <w:rsid w:val="006A6DF3"/>
    <w:rsid w:val="006B1FD0"/>
    <w:rsid w:val="006B761D"/>
    <w:rsid w:val="006C4778"/>
    <w:rsid w:val="006C7525"/>
    <w:rsid w:val="006D0F96"/>
    <w:rsid w:val="006E5A7C"/>
    <w:rsid w:val="006F2E4F"/>
    <w:rsid w:val="0071308D"/>
    <w:rsid w:val="00750703"/>
    <w:rsid w:val="00750B02"/>
    <w:rsid w:val="0077582A"/>
    <w:rsid w:val="007767CC"/>
    <w:rsid w:val="00785F0D"/>
    <w:rsid w:val="00795443"/>
    <w:rsid w:val="007A2AA0"/>
    <w:rsid w:val="007A6CB9"/>
    <w:rsid w:val="007B0002"/>
    <w:rsid w:val="007D4D80"/>
    <w:rsid w:val="007F0C75"/>
    <w:rsid w:val="007F5D18"/>
    <w:rsid w:val="00803048"/>
    <w:rsid w:val="0082538A"/>
    <w:rsid w:val="00825AED"/>
    <w:rsid w:val="00852B9E"/>
    <w:rsid w:val="008669ED"/>
    <w:rsid w:val="008736DF"/>
    <w:rsid w:val="0088764E"/>
    <w:rsid w:val="00891DCA"/>
    <w:rsid w:val="00893819"/>
    <w:rsid w:val="008B1521"/>
    <w:rsid w:val="008F7427"/>
    <w:rsid w:val="00914E89"/>
    <w:rsid w:val="009271F4"/>
    <w:rsid w:val="00940803"/>
    <w:rsid w:val="0094663C"/>
    <w:rsid w:val="0095271C"/>
    <w:rsid w:val="00957D19"/>
    <w:rsid w:val="009650AC"/>
    <w:rsid w:val="00965E84"/>
    <w:rsid w:val="00967C17"/>
    <w:rsid w:val="00981341"/>
    <w:rsid w:val="00982CAE"/>
    <w:rsid w:val="009968F2"/>
    <w:rsid w:val="009B539B"/>
    <w:rsid w:val="009C23B9"/>
    <w:rsid w:val="009D6F70"/>
    <w:rsid w:val="009E1FB6"/>
    <w:rsid w:val="00A07124"/>
    <w:rsid w:val="00A110BB"/>
    <w:rsid w:val="00A22CFF"/>
    <w:rsid w:val="00A23043"/>
    <w:rsid w:val="00A37E83"/>
    <w:rsid w:val="00A402D9"/>
    <w:rsid w:val="00A414B5"/>
    <w:rsid w:val="00A47E24"/>
    <w:rsid w:val="00A56F00"/>
    <w:rsid w:val="00A93A87"/>
    <w:rsid w:val="00AB00A0"/>
    <w:rsid w:val="00AB0540"/>
    <w:rsid w:val="00AB67F4"/>
    <w:rsid w:val="00AC04F0"/>
    <w:rsid w:val="00AE28CD"/>
    <w:rsid w:val="00B1680C"/>
    <w:rsid w:val="00B54AA2"/>
    <w:rsid w:val="00B60FC5"/>
    <w:rsid w:val="00B71CF9"/>
    <w:rsid w:val="00B74998"/>
    <w:rsid w:val="00B80815"/>
    <w:rsid w:val="00B92713"/>
    <w:rsid w:val="00BA2A7C"/>
    <w:rsid w:val="00BC222A"/>
    <w:rsid w:val="00BC6E1C"/>
    <w:rsid w:val="00BD2065"/>
    <w:rsid w:val="00BD525F"/>
    <w:rsid w:val="00C527AA"/>
    <w:rsid w:val="00C52B32"/>
    <w:rsid w:val="00C546D6"/>
    <w:rsid w:val="00C616AA"/>
    <w:rsid w:val="00C92ADA"/>
    <w:rsid w:val="00CA1DED"/>
    <w:rsid w:val="00CA4442"/>
    <w:rsid w:val="00CA5715"/>
    <w:rsid w:val="00CB2056"/>
    <w:rsid w:val="00CB2E26"/>
    <w:rsid w:val="00CB3D5A"/>
    <w:rsid w:val="00CF030E"/>
    <w:rsid w:val="00D00EFF"/>
    <w:rsid w:val="00D119AA"/>
    <w:rsid w:val="00D56C2F"/>
    <w:rsid w:val="00D85511"/>
    <w:rsid w:val="00D974F1"/>
    <w:rsid w:val="00DC5952"/>
    <w:rsid w:val="00DD1BA1"/>
    <w:rsid w:val="00DD7BE9"/>
    <w:rsid w:val="00DF464E"/>
    <w:rsid w:val="00E17C2E"/>
    <w:rsid w:val="00E72E6C"/>
    <w:rsid w:val="00E74477"/>
    <w:rsid w:val="00E76162"/>
    <w:rsid w:val="00E83FFE"/>
    <w:rsid w:val="00E95689"/>
    <w:rsid w:val="00EC38BA"/>
    <w:rsid w:val="00F02210"/>
    <w:rsid w:val="00F06987"/>
    <w:rsid w:val="00F17E18"/>
    <w:rsid w:val="00F56A24"/>
    <w:rsid w:val="00F678EA"/>
    <w:rsid w:val="00F979CB"/>
    <w:rsid w:val="00FC01ED"/>
    <w:rsid w:val="00FC7B62"/>
    <w:rsid w:val="00FE2B2C"/>
    <w:rsid w:val="19852B55"/>
    <w:rsid w:val="199B5996"/>
    <w:rsid w:val="330539E2"/>
    <w:rsid w:val="3F831F60"/>
    <w:rsid w:val="41EA2B8D"/>
    <w:rsid w:val="501152D6"/>
    <w:rsid w:val="52F1715C"/>
    <w:rsid w:val="573D0F88"/>
    <w:rsid w:val="5CE67E36"/>
    <w:rsid w:val="5DFB60CE"/>
    <w:rsid w:val="71D65F23"/>
    <w:rsid w:val="78BE5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27B6C7"/>
  <w14:defaultImageDpi w14:val="0"/>
  <w15:docId w15:val="{E829539B-25AF-4F71-BAD6-195DAA215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widowControl/>
      <w:wordWrap w:val="0"/>
      <w:spacing w:after="100" w:afterAutospacing="1" w:line="408" w:lineRule="auto"/>
      <w:jc w:val="left"/>
    </w:pPr>
    <w:rPr>
      <w:rFonts w:ascii="Tahoma" w:hAnsi="Tahoma" w:cs="Tahoma"/>
      <w:color w:val="000000"/>
      <w:kern w:val="0"/>
      <w:sz w:val="22"/>
      <w:szCs w:val="22"/>
    </w:rPr>
  </w:style>
  <w:style w:type="table" w:styleId="a8">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页脚 字符"/>
    <w:basedOn w:val="a0"/>
    <w:link w:val="a3"/>
    <w:uiPriority w:val="99"/>
    <w:qFormat/>
    <w:locked/>
    <w:rPr>
      <w:rFonts w:ascii="Times New Roman" w:eastAsia="宋体" w:hAnsi="Times New Roman"/>
      <w:sz w:val="18"/>
    </w:rPr>
  </w:style>
  <w:style w:type="character" w:customStyle="1" w:styleId="a6">
    <w:name w:val="页眉 字符"/>
    <w:basedOn w:val="a0"/>
    <w:link w:val="a5"/>
    <w:uiPriority w:val="99"/>
    <w:qFormat/>
    <w:locked/>
    <w:rPr>
      <w:rFonts w:ascii="Times New Roman" w:eastAsia="宋体" w:hAnsi="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274</Words>
  <Characters>1567</Characters>
  <Application>Microsoft Office Word</Application>
  <DocSecurity>0</DocSecurity>
  <Lines>13</Lines>
  <Paragraphs>3</Paragraphs>
  <ScaleCrop>false</ScaleCrop>
  <Company>Microsoft</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myh</cp:lastModifiedBy>
  <cp:revision>299</cp:revision>
  <cp:lastPrinted>2018-03-26T08:37:00Z</cp:lastPrinted>
  <dcterms:created xsi:type="dcterms:W3CDTF">2020-04-24T04:13:00Z</dcterms:created>
  <dcterms:modified xsi:type="dcterms:W3CDTF">2022-03-17T09:30:00Z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E0EFC81BF7204D4281D31C20C3FE4791</vt:lpwstr>
  </property>
</Properties>
</file>