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427" w:rsidRPr="008E3427" w:rsidRDefault="008E3427" w:rsidP="008E3427">
      <w:pPr>
        <w:widowControl/>
        <w:shd w:val="clear" w:color="auto" w:fill="FFFFFF"/>
        <w:spacing w:line="750" w:lineRule="atLeast"/>
        <w:jc w:val="center"/>
        <w:outlineLvl w:val="2"/>
        <w:rPr>
          <w:rFonts w:ascii="微软雅黑" w:eastAsia="微软雅黑" w:hAnsi="微软雅黑" w:cs="宋体"/>
          <w:b/>
          <w:bCs/>
          <w:color w:val="222222"/>
          <w:kern w:val="0"/>
          <w:sz w:val="45"/>
          <w:szCs w:val="45"/>
        </w:rPr>
      </w:pPr>
      <w:r w:rsidRPr="008E3427">
        <w:rPr>
          <w:rFonts w:ascii="微软雅黑" w:eastAsia="微软雅黑" w:hAnsi="微软雅黑" w:cs="宋体" w:hint="eastAsia"/>
          <w:b/>
          <w:bCs/>
          <w:color w:val="222222"/>
          <w:kern w:val="0"/>
          <w:sz w:val="45"/>
          <w:szCs w:val="45"/>
        </w:rPr>
        <w:t>青岛理工大学2022年硕士研究生初试参考书目</w:t>
      </w:r>
    </w:p>
    <w:p w:rsidR="008E3427" w:rsidRPr="008E3427" w:rsidRDefault="008E3427" w:rsidP="008E3427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727272"/>
          <w:kern w:val="0"/>
          <w:sz w:val="34"/>
          <w:szCs w:val="34"/>
        </w:rPr>
      </w:pPr>
      <w:r w:rsidRPr="008E3427">
        <w:rPr>
          <w:rFonts w:ascii="微软雅黑" w:eastAsia="微软雅黑" w:hAnsi="微软雅黑" w:cs="宋体" w:hint="eastAsia"/>
          <w:color w:val="727272"/>
          <w:kern w:val="0"/>
          <w:sz w:val="23"/>
          <w:szCs w:val="23"/>
        </w:rPr>
        <w:t xml:space="preserve">发布日期：2021-09-15　　 点击量：[32493]　 作者：　　</w:t>
      </w:r>
    </w:p>
    <w:p w:rsidR="008E3427" w:rsidRPr="008E3427" w:rsidRDefault="008E3427" w:rsidP="008E3427">
      <w:pPr>
        <w:widowControl/>
        <w:shd w:val="clear" w:color="auto" w:fill="FFFFFF"/>
        <w:spacing w:line="585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  <w:t> </w:t>
      </w: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一、土木工程学院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801物理化学：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《物理化学简明教程》（第四版），印永嘉，</w:t>
      </w:r>
      <w:proofErr w:type="gramStart"/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奚</w:t>
      </w:r>
      <w:proofErr w:type="gramEnd"/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正楷，张树永编，高等教育出版社，2007年第四版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802结构力学：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《结构力学教程》（I）（II）（第三版）</w:t>
      </w:r>
      <w:proofErr w:type="gramStart"/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龙驭球等</w:t>
      </w:r>
      <w:proofErr w:type="gramEnd"/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主编，高等教育出版社，2008年版</w:t>
      </w:r>
    </w:p>
    <w:p w:rsidR="008E3427" w:rsidRPr="008E3427" w:rsidRDefault="008E3427" w:rsidP="008E3427">
      <w:pPr>
        <w:widowControl/>
        <w:shd w:val="clear" w:color="auto" w:fill="FFFFFF"/>
        <w:spacing w:before="300" w:after="300"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  <w:t> 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二、机械与汽车工程学院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803材料力学：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《材料力学》（Ⅰ、Ⅱ册）刘鸿文 高等教育出版社（第五版）2011年版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804材料学基础：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《机械工程材料》王廷和、王进编，冶金工业出版社，2011年版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805交通工程学：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lastRenderedPageBreak/>
        <w:t>《交通工程总论》徐吉谦、陈学武</w:t>
      </w:r>
      <w:r w:rsidRPr="008E3427">
        <w:rPr>
          <w:rFonts w:ascii="Calibri" w:eastAsia="仿宋" w:hAnsi="Calibri" w:cs="Calibri"/>
          <w:color w:val="191919"/>
          <w:kern w:val="0"/>
          <w:sz w:val="29"/>
          <w:szCs w:val="29"/>
        </w:rPr>
        <w:t> </w:t>
      </w: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主编，人民交通出版社，2015年第四版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806安全系统工程：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《安全系统工程》徐志胜、姜学鹏主编，机械工业出版社，2016年版《安全系统工程》林柏泉、张景林主编，中国劳动社会保障出版社，2007年版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821 控制理论：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《自动控制原理》（第六版）</w:t>
      </w:r>
      <w:proofErr w:type="gramStart"/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胡寿松</w:t>
      </w:r>
      <w:proofErr w:type="gramEnd"/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主编，科学出版社，2013年版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控制理论：《自动控制原理》（第六版）</w:t>
      </w:r>
      <w:proofErr w:type="gramStart"/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胡寿松</w:t>
      </w:r>
      <w:proofErr w:type="gramEnd"/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主编，科学出版社，2013年版；涵盖本复习大纲的任何其他相关教材均可作为复习参考书。</w:t>
      </w:r>
    </w:p>
    <w:p w:rsidR="008E3427" w:rsidRPr="008E3427" w:rsidRDefault="008E3427" w:rsidP="008E3427">
      <w:pPr>
        <w:widowControl/>
        <w:shd w:val="clear" w:color="auto" w:fill="FFFFFF"/>
        <w:spacing w:before="300" w:after="300"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  <w:t> 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三、建筑与城乡规划学院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355建筑学基础：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《中国建筑史》(第六版)，潘谷西主编，中国建筑工业出版社，2009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《中国古代建筑史》，刘敦桢主编，中国建筑工业出版社，1984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《外国建筑史》(第三版)，陈志华主编，中国建筑工业出版社，2004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lastRenderedPageBreak/>
        <w:t>《外国近现代建筑史》（第二版），罗小未主编，中国建筑工业出版社，2004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《外国建筑历史图说》，罗小未编，中国建筑工业出版社，1982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《公共建筑设计原理》（第四版），主编张文忠，中国建筑工业出版社，2008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《建筑构造》（上﹑下册），重庆建筑大学，李必瑜，刘建荣等，中国建筑工业出版社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《建筑构造》，刘学贤等，机械工业出版社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《房屋建筑学》，同济大学、西安科技大学、东南大学、重庆大学合编，中国建筑工业出版社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344风景园林基础：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《中国古典园林史》（第三版），周维权著，清华大学出版社，2008年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《外国造园艺术》，陈志华著，河南科学技术出版社，2013年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《西方现代景观设计的理论与实践》，王向荣著，中国建筑工业出版社，2002年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《植物景观规划与设计》，苏雪痕著，中国林业出版社,2012年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《风景园林工程》，孟兆祯主编，中国林业出版社，2012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《景观生态规划原理》（第二版），王云才，中国建筑工业出版社，2014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807建筑设计（3小时快题）：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不指定参考书目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lastRenderedPageBreak/>
        <w:t>808风景园林设计（3小时快题）：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不指定参考书目</w:t>
      </w:r>
    </w:p>
    <w:p w:rsidR="008E3427" w:rsidRPr="008E3427" w:rsidRDefault="008E3427" w:rsidP="008E3427">
      <w:pPr>
        <w:widowControl/>
        <w:shd w:val="clear" w:color="auto" w:fill="FFFFFF"/>
        <w:spacing w:before="300" w:after="300"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  <w:t> 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四、环境与市政工程学院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809环境微生物学：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《环境工程微生物学》（第四版）周群英编，高等教育出版社，2015年版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810传热学：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《传热学》（第六版）</w:t>
      </w:r>
      <w:proofErr w:type="gramStart"/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章熙民主编</w:t>
      </w:r>
      <w:proofErr w:type="gramEnd"/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，中国建筑工业出版社</w:t>
      </w:r>
    </w:p>
    <w:p w:rsidR="008E3427" w:rsidRPr="008E3427" w:rsidRDefault="008E3427" w:rsidP="008E3427">
      <w:pPr>
        <w:widowControl/>
        <w:shd w:val="clear" w:color="auto" w:fill="FFFFFF"/>
        <w:spacing w:before="300" w:after="300"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  <w:t> 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五、信息与控制工程学院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811信号与系统：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郑君里，信号与系统（第三版）（上、下册），高等教育出版社，2011年3月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812自动控制原理：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《自动控制原理》（第六版）</w:t>
      </w:r>
      <w:proofErr w:type="gramStart"/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胡寿松</w:t>
      </w:r>
      <w:proofErr w:type="gramEnd"/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主编，科学出版社，2013年版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813数据结构: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《数据结构》（C语言版），第二版，严蔚敏，人民邮电出版社</w:t>
      </w:r>
    </w:p>
    <w:p w:rsidR="008E3427" w:rsidRPr="008E3427" w:rsidRDefault="008E3427" w:rsidP="008E3427">
      <w:pPr>
        <w:widowControl/>
        <w:shd w:val="clear" w:color="auto" w:fill="FFFFFF"/>
        <w:spacing w:before="300" w:after="300"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  <w:t> 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lastRenderedPageBreak/>
        <w:t>六、理学院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815材料力学：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《材料力学》（第6版）</w:t>
      </w:r>
      <w:proofErr w:type="gramStart"/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孙训方</w:t>
      </w:r>
      <w:proofErr w:type="gramEnd"/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主编，高等教育出版社，2019年3月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701普通物理：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《力学》（第三版），</w:t>
      </w:r>
      <w:proofErr w:type="gramStart"/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漆安慎</w:t>
      </w:r>
      <w:proofErr w:type="gramEnd"/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、杜婵英主编，高等教育出版社，2014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《电磁学》（第三版），梁灿彬等主编，高等教育出版社，2012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814量子力学：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《量子力学教程》（第二版），周</w:t>
      </w:r>
      <w:proofErr w:type="gramStart"/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世</w:t>
      </w:r>
      <w:proofErr w:type="gramEnd"/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勋主编，高等教育出版社，2018</w:t>
      </w:r>
    </w:p>
    <w:p w:rsidR="008E3427" w:rsidRPr="008E3427" w:rsidRDefault="008E3427" w:rsidP="008E3427">
      <w:pPr>
        <w:widowControl/>
        <w:shd w:val="clear" w:color="auto" w:fill="FFFFFF"/>
        <w:spacing w:before="300" w:after="300"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  <w:t> 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七、管理工程学院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816工程经济学：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《工程经济学》荀志远，张贵华主编，科学出版社，2020年版</w:t>
      </w:r>
    </w:p>
    <w:p w:rsidR="008E3427" w:rsidRPr="008E3427" w:rsidRDefault="008E3427" w:rsidP="008E3427">
      <w:pPr>
        <w:widowControl/>
        <w:shd w:val="clear" w:color="auto" w:fill="FFFFFF"/>
        <w:spacing w:before="300" w:after="300"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  <w:t> 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八、商学院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817经济学：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《西方经济学》（微观部分，宏观部分）（第七版），高鸿业主编，中国人民大学出版社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lastRenderedPageBreak/>
        <w:t>818西方经济学：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《西方经济学》（第七版）高鸿业主编，中国人民大学出版社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436资产评估专业基础：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不指定参考书</w:t>
      </w:r>
    </w:p>
    <w:p w:rsidR="008E3427" w:rsidRPr="008E3427" w:rsidRDefault="008E3427" w:rsidP="008E3427">
      <w:pPr>
        <w:widowControl/>
        <w:shd w:val="clear" w:color="auto" w:fill="FFFFFF"/>
        <w:spacing w:before="300" w:after="300"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  <w:t> 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九、人文与外国语学院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331社会工作原理：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《社会工作综合能力（中级）》，全国社会工作者职业水平考试教材编写组编，中国社会出版社，2021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《社会学概论新修》（第4版），郑杭生主编，中国人民大学出版社，2013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《社会工作概论》（第3版），王思斌主编，高等教育出版社，2014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437社会工作实务：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《社会工作实务（中级）》，全国社会工作者职业水平考试教材编写组编写，中国社会出版社，2021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《社会研究方法》（第4版），风笑天著，中国人民大学出版社，2013</w:t>
      </w:r>
    </w:p>
    <w:p w:rsidR="008E3427" w:rsidRPr="008E3427" w:rsidRDefault="008E3427" w:rsidP="008E3427">
      <w:pPr>
        <w:widowControl/>
        <w:shd w:val="clear" w:color="auto" w:fill="FFFFFF"/>
        <w:spacing w:before="300" w:after="300"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  <w:t> 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十、艺术与设计学院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lastRenderedPageBreak/>
        <w:t>702设计史：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《工业设计史》第五版，何人可</w:t>
      </w:r>
      <w:r w:rsidRPr="008E3427">
        <w:rPr>
          <w:rFonts w:ascii="Calibri" w:eastAsia="仿宋" w:hAnsi="Calibri" w:cs="Calibri"/>
          <w:color w:val="191919"/>
          <w:kern w:val="0"/>
          <w:sz w:val="29"/>
          <w:szCs w:val="29"/>
        </w:rPr>
        <w:t> </w:t>
      </w: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；高等教育出版社。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《中国工艺美术史》修订本，田自秉，中国出版集团</w:t>
      </w:r>
      <w:r w:rsidRPr="008E3427">
        <w:rPr>
          <w:rFonts w:ascii="Calibri" w:eastAsia="仿宋" w:hAnsi="Calibri" w:cs="Calibri"/>
          <w:color w:val="191919"/>
          <w:kern w:val="0"/>
          <w:sz w:val="29"/>
          <w:szCs w:val="29"/>
        </w:rPr>
        <w:t> </w:t>
      </w: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东方出版中心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819命题设计手绘图（3小时快题）：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不指定参考书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336艺术基础：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《工业设计史》第五版，何人可</w:t>
      </w:r>
      <w:r w:rsidRPr="008E3427">
        <w:rPr>
          <w:rFonts w:ascii="Calibri" w:eastAsia="仿宋" w:hAnsi="Calibri" w:cs="Calibri"/>
          <w:color w:val="191919"/>
          <w:kern w:val="0"/>
          <w:sz w:val="29"/>
          <w:szCs w:val="29"/>
        </w:rPr>
        <w:t> </w:t>
      </w: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；高等教育出版社。《中国工艺美术史》修订本，田自秉，中国出版集团</w:t>
      </w:r>
      <w:r w:rsidRPr="008E3427">
        <w:rPr>
          <w:rFonts w:ascii="Calibri" w:eastAsia="仿宋" w:hAnsi="Calibri" w:cs="Calibri"/>
          <w:color w:val="191919"/>
          <w:kern w:val="0"/>
          <w:sz w:val="29"/>
          <w:szCs w:val="29"/>
        </w:rPr>
        <w:t> </w:t>
      </w: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东方出版中心</w:t>
      </w:r>
    </w:p>
    <w:p w:rsidR="008E3427" w:rsidRPr="008E3427" w:rsidRDefault="008E3427" w:rsidP="008E3427">
      <w:pPr>
        <w:widowControl/>
        <w:shd w:val="clear" w:color="auto" w:fill="FFFFFF"/>
        <w:spacing w:before="300" w:after="300"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  <w:t> 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十一、马克思主义学院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703马克思主义基本原理：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《马克思主义基本原理》(2021年版)，高等教育出版社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820马克思主义中国化理论与实践：</w:t>
      </w:r>
    </w:p>
    <w:p w:rsidR="008E3427" w:rsidRPr="008E3427" w:rsidRDefault="008E3427" w:rsidP="008E3427">
      <w:pPr>
        <w:widowControl/>
        <w:shd w:val="clear" w:color="auto" w:fill="FFFFFF"/>
        <w:spacing w:line="540" w:lineRule="atLeast"/>
        <w:ind w:firstLine="480"/>
        <w:rPr>
          <w:rFonts w:ascii="浠垮畫" w:eastAsia="浠垮畫" w:hAnsi="微软雅黑" w:cs="宋体" w:hint="eastAsia"/>
          <w:color w:val="191919"/>
          <w:kern w:val="0"/>
          <w:sz w:val="32"/>
          <w:szCs w:val="32"/>
        </w:rPr>
      </w:pPr>
      <w:r w:rsidRPr="008E3427">
        <w:rPr>
          <w:rFonts w:ascii="仿宋" w:eastAsia="仿宋" w:hAnsi="仿宋" w:cs="宋体" w:hint="eastAsia"/>
          <w:color w:val="191919"/>
          <w:kern w:val="0"/>
          <w:sz w:val="29"/>
          <w:szCs w:val="29"/>
        </w:rPr>
        <w:t>《毛泽东思想和中国特色社会主义理论体系概论》(2021年版),高等教育出版社</w:t>
      </w:r>
    </w:p>
    <w:p w:rsidR="005722BE" w:rsidRPr="008E3427" w:rsidRDefault="008E3427">
      <w:pPr>
        <w:rPr>
          <w:rFonts w:hint="eastAsia"/>
        </w:rPr>
      </w:pPr>
      <w:bookmarkStart w:id="0" w:name="_GoBack"/>
      <w:bookmarkEnd w:id="0"/>
    </w:p>
    <w:sectPr w:rsidR="005722BE" w:rsidRPr="008E3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浠垮畫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27"/>
    <w:rsid w:val="00157CD8"/>
    <w:rsid w:val="00181DBA"/>
    <w:rsid w:val="008E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707DB"/>
  <w15:chartTrackingRefBased/>
  <w15:docId w15:val="{0FA9274C-65EE-4685-BE63-4014D10A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8E342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3427"/>
    <w:rPr>
      <w:color w:val="0000FF"/>
      <w:u w:val="single"/>
    </w:rPr>
  </w:style>
  <w:style w:type="character" w:customStyle="1" w:styleId="30">
    <w:name w:val="标题 3 字符"/>
    <w:basedOn w:val="a0"/>
    <w:link w:val="3"/>
    <w:uiPriority w:val="9"/>
    <w:rsid w:val="008E3427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8E34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7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</w:divsChild>
    </w:div>
    <w:div w:id="18013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324</Words>
  <Characters>1847</Characters>
  <Application>Microsoft Office Word</Application>
  <DocSecurity>0</DocSecurity>
  <Lines>15</Lines>
  <Paragraphs>4</Paragraphs>
  <ScaleCrop>false</ScaleCrop>
  <Company>baijia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2022-05-10T03:51:00Z</dcterms:created>
  <dcterms:modified xsi:type="dcterms:W3CDTF">2022-05-10T03:57:00Z</dcterms:modified>
</cp:coreProperties>
</file>